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8AF" w:rsidRPr="00025769" w:rsidRDefault="00025769" w:rsidP="00025769">
      <w:pPr>
        <w:spacing w:after="240"/>
        <w:jc w:val="center"/>
      </w:pPr>
      <w:r>
        <w:rPr>
          <w:noProof/>
          <w:lang w:eastAsia="en-GB"/>
        </w:rPr>
        <mc:AlternateContent>
          <mc:Choice Requires="wps">
            <w:drawing>
              <wp:anchor distT="0" distB="0" distL="114300" distR="114300" simplePos="0" relativeHeight="251661312" behindDoc="0" locked="0" layoutInCell="1" allowOverlap="1" wp14:anchorId="514A8286" wp14:editId="327E41B2">
                <wp:simplePos x="0" y="0"/>
                <wp:positionH relativeFrom="column">
                  <wp:posOffset>-85181</wp:posOffset>
                </wp:positionH>
                <wp:positionV relativeFrom="paragraph">
                  <wp:posOffset>-504190</wp:posOffset>
                </wp:positionV>
                <wp:extent cx="1845128" cy="1403985"/>
                <wp:effectExtent l="0" t="0" r="317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128" cy="1403985"/>
                        </a:xfrm>
                        <a:prstGeom prst="rect">
                          <a:avLst/>
                        </a:prstGeom>
                        <a:solidFill>
                          <a:srgbClr val="FFFFFF"/>
                        </a:solidFill>
                        <a:ln w="9525">
                          <a:noFill/>
                          <a:miter lim="800000"/>
                          <a:headEnd/>
                          <a:tailEnd/>
                        </a:ln>
                      </wps:spPr>
                      <wps:txbx>
                        <w:txbxContent>
                          <w:p w:rsidR="00025769" w:rsidRPr="00025769" w:rsidRDefault="00025769">
                            <w:r w:rsidRPr="00025769">
                              <w:rPr>
                                <w:noProof/>
                                <w:lang w:eastAsia="en-GB"/>
                              </w:rPr>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39.7pt;width:145.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7eIgIAACM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" stroked="f">
                <v:textbox style="mso-fit-shape-to-text:t">
                  <w:txbxContent>
                    <w:p w:rsidR="00025769" w:rsidRPr="00025769" w:rsidRDefault="00025769">
                      <w:r w:rsidRPr="00025769">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v:textbox>
              </v:shape>
            </w:pict>
          </mc:Fallback>
        </mc:AlternateContent>
      </w:r>
      <w:r w:rsidR="00B07258">
        <w:rPr>
          <w:noProof/>
          <w:lang w:eastAsia="en-GB"/>
        </w:rPr>
        <w:drawing>
          <wp:anchor distT="0" distB="0" distL="114300" distR="114300" simplePos="0" relativeHeight="251659264" behindDoc="0" locked="0" layoutInCell="1" allowOverlap="1" wp14:anchorId="30AB1C89" wp14:editId="2F728990">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58143253" wp14:editId="19DB9244">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D02">
        <w:rPr>
          <w:rFonts w:ascii="Arial" w:hAnsi="Arial" w:cs="Arial"/>
          <w:sz w:val="28"/>
          <w:szCs w:val="28"/>
        </w:rPr>
        <w:t>Year 5</w:t>
      </w:r>
    </w:p>
    <w:p w:rsidR="00AB58AF" w:rsidRPr="00400BD3" w:rsidRDefault="00AB58AF" w:rsidP="00400BD3">
      <w:pPr>
        <w:spacing w:after="60"/>
        <w:rPr>
          <w:rFonts w:ascii="Arial" w:hAnsi="Arial" w:cs="Arial"/>
          <w:sz w:val="20"/>
          <w:szCs w:val="20"/>
        </w:rPr>
      </w:pPr>
      <w:r w:rsidRPr="00400BD3">
        <w:rPr>
          <w:rFonts w:ascii="Arial" w:hAnsi="Arial" w:cs="Arial"/>
          <w:sz w:val="20"/>
          <w:szCs w:val="20"/>
        </w:rPr>
        <w:t xml:space="preserve">The national curriculum for mathematics aims to ensure that all pupils: </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sz w:val="20"/>
          <w:szCs w:val="20"/>
        </w:rPr>
        <w:t xml:space="preserve">become </w:t>
      </w:r>
      <w:r w:rsidRPr="00400BD3">
        <w:rPr>
          <w:rFonts w:ascii="Arial" w:hAnsi="Arial" w:cs="Arial"/>
          <w:b/>
          <w:bCs/>
          <w:sz w:val="20"/>
          <w:szCs w:val="20"/>
        </w:rPr>
        <w:t xml:space="preserve">fluent </w:t>
      </w:r>
      <w:r w:rsidRPr="00400BD3">
        <w:rPr>
          <w:rFonts w:ascii="Arial" w:hAnsi="Arial" w:cs="Arial"/>
          <w:sz w:val="20"/>
          <w:szCs w:val="20"/>
        </w:rPr>
        <w:t>in the fundamentals of mathematics, including through varied and frequent practice with increasingly complex problems over time, so that pupils develop conceptual understanding and the ability to recall and apply knowledge rapidly and accurately.</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b/>
          <w:bCs/>
          <w:sz w:val="20"/>
          <w:szCs w:val="20"/>
        </w:rPr>
        <w:t xml:space="preserve">reason mathematically </w:t>
      </w:r>
      <w:r w:rsidRPr="00400BD3">
        <w:rPr>
          <w:rFonts w:ascii="Arial" w:hAnsi="Arial" w:cs="Arial"/>
          <w:sz w:val="20"/>
          <w:szCs w:val="20"/>
        </w:rPr>
        <w:t xml:space="preserve">by following a line of enquiry, conjecturing relationships and generalisations, and developing an argument, justification or proof using mathematical language </w:t>
      </w:r>
    </w:p>
    <w:p w:rsidR="00AB58AF" w:rsidRPr="00025769" w:rsidRDefault="00AB58AF" w:rsidP="00025769">
      <w:pPr>
        <w:numPr>
          <w:ilvl w:val="0"/>
          <w:numId w:val="1"/>
        </w:numPr>
        <w:spacing w:after="180"/>
        <w:ind w:left="357" w:hanging="357"/>
        <w:rPr>
          <w:rFonts w:ascii="Arial" w:hAnsi="Arial" w:cs="Arial"/>
        </w:rPr>
      </w:pPr>
      <w:r w:rsidRPr="00025769">
        <w:rPr>
          <w:rFonts w:ascii="Arial" w:hAnsi="Arial" w:cs="Arial"/>
          <w:sz w:val="20"/>
          <w:szCs w:val="20"/>
        </w:rPr>
        <w:t xml:space="preserve">can </w:t>
      </w:r>
      <w:r w:rsidRPr="00025769">
        <w:rPr>
          <w:rFonts w:ascii="Arial" w:hAnsi="Arial" w:cs="Arial"/>
          <w:b/>
          <w:bCs/>
          <w:sz w:val="20"/>
          <w:szCs w:val="20"/>
        </w:rPr>
        <w:t xml:space="preserve">solve problems </w:t>
      </w:r>
      <w:r w:rsidRPr="00025769">
        <w:rPr>
          <w:rFonts w:ascii="Arial" w:hAnsi="Arial" w:cs="Arial"/>
          <w:sz w:val="20"/>
          <w:szCs w:val="20"/>
        </w:rPr>
        <w:t>by applying their mathematics to a variety of routine and non-routine problems with increasing sophistication, including breaking down problems into a series of simpler steps and persevering in seeking solutions.</w:t>
      </w:r>
      <w:r w:rsidRPr="00025769">
        <w:rPr>
          <w:rFonts w:ascii="Arial" w:hAnsi="Arial" w:cs="Arial"/>
        </w:rPr>
        <w:t xml:space="preserve"> </w:t>
      </w:r>
    </w:p>
    <w:tbl>
      <w:tblPr>
        <w:tblStyle w:val="TableGrid"/>
        <w:tblW w:w="0" w:type="auto"/>
        <w:tblLook w:val="04A0" w:firstRow="1" w:lastRow="0" w:firstColumn="1" w:lastColumn="0" w:noHBand="0" w:noVBand="1"/>
      </w:tblPr>
      <w:tblGrid>
        <w:gridCol w:w="6487"/>
        <w:gridCol w:w="4111"/>
      </w:tblGrid>
      <w:tr w:rsidR="00AB58AF" w:rsidRPr="00AB58AF" w:rsidTr="000F4123">
        <w:tc>
          <w:tcPr>
            <w:tcW w:w="6487"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4111"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0F4123">
        <w:trPr>
          <w:trHeight w:val="10952"/>
        </w:trPr>
        <w:tc>
          <w:tcPr>
            <w:tcW w:w="6487" w:type="dxa"/>
          </w:tcPr>
          <w:p w:rsidR="00AB58AF" w:rsidRDefault="00AB58AF" w:rsidP="000A6815">
            <w:pPr>
              <w:spacing w:before="60"/>
              <w:rPr>
                <w:rFonts w:ascii="Arial" w:hAnsi="Arial" w:cs="Arial"/>
                <w:b/>
                <w:sz w:val="20"/>
                <w:szCs w:val="20"/>
              </w:rPr>
            </w:pPr>
            <w:r w:rsidRPr="00AB58AF">
              <w:rPr>
                <w:rFonts w:ascii="Arial" w:hAnsi="Arial" w:cs="Arial"/>
                <w:b/>
                <w:sz w:val="20"/>
                <w:szCs w:val="20"/>
              </w:rPr>
              <w:t>Number and place value</w:t>
            </w:r>
          </w:p>
          <w:p w:rsidR="00077C9D" w:rsidRDefault="008A5D02">
            <w:pPr>
              <w:rPr>
                <w:rFonts w:ascii="Arial" w:hAnsi="Arial" w:cs="Arial"/>
                <w:sz w:val="20"/>
                <w:szCs w:val="20"/>
              </w:rPr>
            </w:pPr>
            <w:r>
              <w:rPr>
                <w:rFonts w:ascii="Arial" w:hAnsi="Arial" w:cs="Arial"/>
                <w:sz w:val="20"/>
                <w:szCs w:val="20"/>
              </w:rPr>
              <w:t>Reads, writes, orders and compares numbers to at least 1,000,000 and determines the value of each digit</w:t>
            </w:r>
          </w:p>
          <w:p w:rsidR="008A5D02" w:rsidRPr="00392B25" w:rsidRDefault="008A5D02">
            <w:pPr>
              <w:rPr>
                <w:rFonts w:ascii="Arial" w:hAnsi="Arial" w:cs="Arial"/>
                <w:sz w:val="20"/>
                <w:szCs w:val="20"/>
              </w:rPr>
            </w:pPr>
            <w:r>
              <w:rPr>
                <w:rFonts w:ascii="Arial" w:hAnsi="Arial" w:cs="Arial"/>
                <w:sz w:val="20"/>
                <w:szCs w:val="20"/>
              </w:rPr>
              <w:t>Interprets negative numbers in context, counts forwards and backwards with positive and negative whole numbers including through zero</w:t>
            </w:r>
          </w:p>
          <w:p w:rsidR="00AB58AF" w:rsidRPr="00AB58AF" w:rsidRDefault="00AB58AF">
            <w:pPr>
              <w:rPr>
                <w:rFonts w:ascii="Arial" w:hAnsi="Arial" w:cs="Arial"/>
                <w:b/>
                <w:sz w:val="20"/>
                <w:szCs w:val="20"/>
              </w:rPr>
            </w:pPr>
            <w:r w:rsidRPr="00AB58AF">
              <w:rPr>
                <w:rFonts w:ascii="Arial" w:hAnsi="Arial" w:cs="Arial"/>
                <w:b/>
                <w:sz w:val="20"/>
                <w:szCs w:val="20"/>
              </w:rPr>
              <w:t>Addition and subtraction</w:t>
            </w:r>
            <w:r w:rsidR="00673712">
              <w:rPr>
                <w:rFonts w:ascii="Arial" w:hAnsi="Arial" w:cs="Arial"/>
                <w:b/>
                <w:sz w:val="20"/>
                <w:szCs w:val="20"/>
              </w:rPr>
              <w:t xml:space="preserve"> </w:t>
            </w:r>
            <w:r w:rsidR="00673712" w:rsidRPr="00673712">
              <w:rPr>
                <w:rFonts w:ascii="Arial" w:hAnsi="Arial" w:cs="Arial"/>
                <w:b/>
                <w:color w:val="FF0000"/>
                <w:sz w:val="20"/>
                <w:szCs w:val="20"/>
              </w:rPr>
              <w:t>(</w:t>
            </w:r>
            <w:proofErr w:type="spellStart"/>
            <w:r w:rsidR="00673712" w:rsidRPr="00673712">
              <w:rPr>
                <w:rFonts w:ascii="Arial" w:hAnsi="Arial" w:cs="Arial"/>
                <w:b/>
                <w:color w:val="FF0000"/>
                <w:sz w:val="20"/>
                <w:szCs w:val="20"/>
              </w:rPr>
              <w:t>inc</w:t>
            </w:r>
            <w:proofErr w:type="spellEnd"/>
            <w:r w:rsidR="00673712" w:rsidRPr="00673712">
              <w:rPr>
                <w:rFonts w:ascii="Arial" w:hAnsi="Arial" w:cs="Arial"/>
                <w:b/>
                <w:color w:val="FF0000"/>
                <w:sz w:val="20"/>
                <w:szCs w:val="20"/>
              </w:rPr>
              <w:t xml:space="preserve"> statistics)</w:t>
            </w:r>
          </w:p>
          <w:p w:rsidR="008A5D02" w:rsidRDefault="008A5D02" w:rsidP="008A5D02">
            <w:pPr>
              <w:rPr>
                <w:rFonts w:ascii="Arial" w:hAnsi="Arial" w:cs="Arial"/>
                <w:sz w:val="20"/>
                <w:szCs w:val="20"/>
              </w:rPr>
            </w:pPr>
            <w:r>
              <w:rPr>
                <w:rFonts w:ascii="Arial" w:hAnsi="Arial" w:cs="Arial"/>
                <w:sz w:val="20"/>
                <w:szCs w:val="20"/>
              </w:rPr>
              <w:t>Adds and subtracts whole numbers with more than four digits, including using formal written methods (columnar addition and subtraction)</w:t>
            </w:r>
          </w:p>
          <w:p w:rsidR="008A5D02" w:rsidRPr="00077C9D" w:rsidRDefault="008A5D02" w:rsidP="008A5D02">
            <w:pPr>
              <w:rPr>
                <w:rFonts w:ascii="Arial" w:hAnsi="Arial" w:cs="Arial"/>
                <w:sz w:val="20"/>
                <w:szCs w:val="20"/>
              </w:rPr>
            </w:pPr>
            <w:r>
              <w:rPr>
                <w:rFonts w:ascii="Arial" w:hAnsi="Arial" w:cs="Arial"/>
                <w:sz w:val="20"/>
                <w:szCs w:val="20"/>
              </w:rPr>
              <w:t>Numbers mentally with increasingly large numbers (</w:t>
            </w:r>
            <w:proofErr w:type="spellStart"/>
            <w:r>
              <w:rPr>
                <w:rFonts w:ascii="Arial" w:hAnsi="Arial" w:cs="Arial"/>
                <w:sz w:val="20"/>
                <w:szCs w:val="20"/>
              </w:rPr>
              <w:t>eg</w:t>
            </w:r>
            <w:proofErr w:type="spellEnd"/>
            <w:r>
              <w:rPr>
                <w:rFonts w:ascii="Arial" w:hAnsi="Arial" w:cs="Arial"/>
                <w:sz w:val="20"/>
                <w:szCs w:val="20"/>
              </w:rPr>
              <w:t xml:space="preserve"> 12,462 – 2,300 = 10,162)</w:t>
            </w:r>
          </w:p>
          <w:p w:rsidR="00673712" w:rsidRPr="007E2378" w:rsidRDefault="00673712" w:rsidP="00673712">
            <w:pPr>
              <w:rPr>
                <w:rFonts w:ascii="Arial" w:hAnsi="Arial" w:cs="Arial"/>
                <w:b/>
                <w:color w:val="FF0000"/>
                <w:sz w:val="20"/>
                <w:szCs w:val="20"/>
              </w:rPr>
            </w:pPr>
            <w:r w:rsidRPr="00673712">
              <w:rPr>
                <w:rFonts w:ascii="Arial" w:hAnsi="Arial" w:cs="Arial"/>
                <w:b/>
                <w:color w:val="FF0000"/>
                <w:sz w:val="20"/>
                <w:szCs w:val="20"/>
              </w:rPr>
              <w:t>Statistics</w:t>
            </w:r>
            <w:r w:rsidR="007E2378">
              <w:rPr>
                <w:rFonts w:ascii="Arial" w:hAnsi="Arial" w:cs="Arial"/>
                <w:b/>
                <w:color w:val="FF0000"/>
                <w:sz w:val="20"/>
                <w:szCs w:val="20"/>
              </w:rPr>
              <w:t xml:space="preserve">: </w:t>
            </w:r>
            <w:bookmarkStart w:id="0" w:name="_GoBack"/>
            <w:bookmarkEnd w:id="0"/>
            <w:r w:rsidRPr="00673712">
              <w:rPr>
                <w:rFonts w:ascii="Arial" w:hAnsi="Arial" w:cs="Arial"/>
                <w:color w:val="FF0000"/>
                <w:sz w:val="20"/>
                <w:szCs w:val="20"/>
              </w:rPr>
              <w:t>Completes, reads and interprets information in tables, including timetables</w:t>
            </w:r>
          </w:p>
          <w:p w:rsidR="008B59A1" w:rsidRDefault="00673712" w:rsidP="00673712">
            <w:pPr>
              <w:rPr>
                <w:rFonts w:ascii="Arial" w:hAnsi="Arial" w:cs="Arial"/>
                <w:b/>
                <w:sz w:val="20"/>
                <w:szCs w:val="20"/>
              </w:rPr>
            </w:pPr>
            <w:r>
              <w:rPr>
                <w:rFonts w:ascii="Arial" w:hAnsi="Arial" w:cs="Arial"/>
                <w:b/>
                <w:sz w:val="20"/>
                <w:szCs w:val="20"/>
              </w:rPr>
              <w:t xml:space="preserve"> </w:t>
            </w:r>
            <w:r w:rsidR="008B59A1">
              <w:rPr>
                <w:rFonts w:ascii="Arial" w:hAnsi="Arial" w:cs="Arial"/>
                <w:b/>
                <w:sz w:val="20"/>
                <w:szCs w:val="20"/>
              </w:rPr>
              <w:t>Multiplication and division</w:t>
            </w:r>
          </w:p>
          <w:p w:rsidR="00392B25" w:rsidRDefault="008A5D02" w:rsidP="00392B25">
            <w:pPr>
              <w:rPr>
                <w:rFonts w:ascii="Arial" w:hAnsi="Arial" w:cs="Arial"/>
                <w:sz w:val="20"/>
                <w:szCs w:val="20"/>
              </w:rPr>
            </w:pPr>
            <w:r>
              <w:rPr>
                <w:rFonts w:ascii="Arial" w:hAnsi="Arial" w:cs="Arial"/>
                <w:sz w:val="20"/>
                <w:szCs w:val="20"/>
              </w:rPr>
              <w:t>Identifies multiples and factors including finding all factor pairs of a number and common factors of two numbers</w:t>
            </w:r>
          </w:p>
          <w:p w:rsidR="008A5D02" w:rsidRDefault="008A5D02" w:rsidP="00392B25">
            <w:pPr>
              <w:rPr>
                <w:rFonts w:ascii="Arial" w:hAnsi="Arial" w:cs="Arial"/>
                <w:sz w:val="20"/>
                <w:szCs w:val="20"/>
              </w:rPr>
            </w:pPr>
            <w:r>
              <w:rPr>
                <w:rFonts w:ascii="Arial" w:hAnsi="Arial" w:cs="Arial"/>
                <w:sz w:val="20"/>
                <w:szCs w:val="20"/>
              </w:rPr>
              <w:t>Solves problems involving multiplication and division including using a knowledge of factors and multiples, squares and cubes</w:t>
            </w:r>
          </w:p>
          <w:p w:rsidR="008A5D02" w:rsidRPr="00392B25" w:rsidRDefault="008A5D02" w:rsidP="00392B25">
            <w:pPr>
              <w:rPr>
                <w:rFonts w:ascii="Arial" w:hAnsi="Arial" w:cs="Arial"/>
                <w:sz w:val="20"/>
                <w:szCs w:val="20"/>
              </w:rPr>
            </w:pPr>
            <w:r>
              <w:rPr>
                <w:rFonts w:ascii="Arial" w:hAnsi="Arial" w:cs="Arial"/>
                <w:sz w:val="20"/>
                <w:szCs w:val="20"/>
              </w:rPr>
              <w:t>Solves problems involving multiplication and division, including scaling by simple fractions and problems involving simple rates</w:t>
            </w:r>
          </w:p>
          <w:p w:rsidR="00AB58AF" w:rsidRPr="008B59A1" w:rsidRDefault="00AB58AF" w:rsidP="008B59A1">
            <w:pPr>
              <w:rPr>
                <w:rFonts w:ascii="Arial" w:hAnsi="Arial" w:cs="Arial"/>
                <w:b/>
                <w:sz w:val="20"/>
                <w:szCs w:val="20"/>
              </w:rPr>
            </w:pPr>
            <w:r w:rsidRPr="008B59A1">
              <w:rPr>
                <w:rFonts w:ascii="Arial" w:hAnsi="Arial" w:cs="Arial"/>
                <w:b/>
                <w:sz w:val="20"/>
                <w:szCs w:val="20"/>
              </w:rPr>
              <w:t>Fractions (including decimals)</w:t>
            </w:r>
          </w:p>
          <w:p w:rsidR="00077C9D" w:rsidRDefault="000A6815" w:rsidP="00025769">
            <w:pPr>
              <w:rPr>
                <w:rFonts w:ascii="Arial" w:hAnsi="Arial" w:cs="Arial"/>
                <w:sz w:val="20"/>
                <w:szCs w:val="20"/>
              </w:rPr>
            </w:pPr>
            <w:r>
              <w:rPr>
                <w:rFonts w:ascii="Arial" w:hAnsi="Arial" w:cs="Arial"/>
                <w:sz w:val="20"/>
                <w:szCs w:val="20"/>
              </w:rPr>
              <w:t>Compares and orders fractions whose denominators are all multiples of the same number</w:t>
            </w:r>
          </w:p>
          <w:p w:rsidR="000A6815" w:rsidRDefault="000A6815" w:rsidP="00025769">
            <w:pPr>
              <w:rPr>
                <w:rFonts w:ascii="Arial" w:hAnsi="Arial" w:cs="Arial"/>
                <w:sz w:val="20"/>
                <w:szCs w:val="20"/>
              </w:rPr>
            </w:pPr>
            <w:r>
              <w:rPr>
                <w:rFonts w:ascii="Arial" w:hAnsi="Arial" w:cs="Arial"/>
                <w:sz w:val="20"/>
                <w:szCs w:val="20"/>
              </w:rPr>
              <w:t xml:space="preserve">Reads and writes decimal numbers as fractions </w:t>
            </w:r>
            <w:proofErr w:type="spellStart"/>
            <w:r>
              <w:rPr>
                <w:rFonts w:ascii="Arial" w:hAnsi="Arial" w:cs="Arial"/>
                <w:sz w:val="20"/>
                <w:szCs w:val="20"/>
              </w:rPr>
              <w:t>eg</w:t>
            </w:r>
            <w:proofErr w:type="spellEnd"/>
            <w:r>
              <w:rPr>
                <w:rFonts w:ascii="Arial" w:hAnsi="Arial" w:cs="Arial"/>
                <w:sz w:val="20"/>
                <w:szCs w:val="20"/>
              </w:rPr>
              <w:t xml:space="preserve"> 0.71 = 71/100</w:t>
            </w:r>
          </w:p>
          <w:p w:rsidR="000A6815" w:rsidRDefault="000A6815" w:rsidP="00025769">
            <w:pPr>
              <w:rPr>
                <w:rFonts w:ascii="Arial" w:hAnsi="Arial" w:cs="Arial"/>
                <w:b/>
                <w:sz w:val="20"/>
                <w:szCs w:val="20"/>
              </w:rPr>
            </w:pPr>
            <w:r>
              <w:rPr>
                <w:rFonts w:ascii="Arial" w:hAnsi="Arial" w:cs="Arial"/>
                <w:sz w:val="20"/>
                <w:szCs w:val="20"/>
              </w:rPr>
              <w:t>Reads, writes, orders and compares numbers with up to three decimal places. Solves problems which require knowing percent</w:t>
            </w:r>
            <w:r w:rsidR="00387A76">
              <w:rPr>
                <w:rFonts w:ascii="Arial" w:hAnsi="Arial" w:cs="Arial"/>
                <w:sz w:val="20"/>
                <w:szCs w:val="20"/>
              </w:rPr>
              <w:t>age and decimal equivalents of 1/2, 1/4</w:t>
            </w:r>
            <w:r>
              <w:rPr>
                <w:rFonts w:ascii="Arial" w:hAnsi="Arial" w:cs="Arial"/>
                <w:sz w:val="20"/>
                <w:szCs w:val="20"/>
              </w:rPr>
              <w:t>, 1/5, 2/5, 4/5 and those fractions with a denominator of a multiple of 10 or 25</w:t>
            </w:r>
          </w:p>
          <w:p w:rsidR="00025769" w:rsidRDefault="00AB58AF" w:rsidP="00025769">
            <w:pPr>
              <w:rPr>
                <w:rFonts w:ascii="Arial" w:hAnsi="Arial" w:cs="Arial"/>
                <w:b/>
                <w:sz w:val="20"/>
                <w:szCs w:val="20"/>
              </w:rPr>
            </w:pPr>
            <w:r w:rsidRPr="00AB58AF">
              <w:rPr>
                <w:rFonts w:ascii="Arial" w:hAnsi="Arial" w:cs="Arial"/>
                <w:b/>
                <w:sz w:val="20"/>
                <w:szCs w:val="20"/>
              </w:rPr>
              <w:t>Measurement</w:t>
            </w:r>
          </w:p>
          <w:p w:rsidR="00392B25" w:rsidRDefault="000A6815" w:rsidP="00025769">
            <w:pPr>
              <w:rPr>
                <w:rFonts w:ascii="Arial" w:hAnsi="Arial" w:cs="Arial"/>
                <w:sz w:val="20"/>
                <w:szCs w:val="20"/>
              </w:rPr>
            </w:pPr>
            <w:r>
              <w:rPr>
                <w:rFonts w:ascii="Arial" w:hAnsi="Arial" w:cs="Arial"/>
                <w:sz w:val="20"/>
                <w:szCs w:val="20"/>
              </w:rPr>
              <w:t>Converts between different units of metric measure (</w:t>
            </w:r>
            <w:proofErr w:type="spellStart"/>
            <w:r>
              <w:rPr>
                <w:rFonts w:ascii="Arial" w:hAnsi="Arial" w:cs="Arial"/>
                <w:sz w:val="20"/>
                <w:szCs w:val="20"/>
              </w:rPr>
              <w:t>eg</w:t>
            </w:r>
            <w:proofErr w:type="spellEnd"/>
            <w:r>
              <w:rPr>
                <w:rFonts w:ascii="Arial" w:hAnsi="Arial" w:cs="Arial"/>
                <w:sz w:val="20"/>
                <w:szCs w:val="20"/>
              </w:rPr>
              <w:t xml:space="preserve"> kilometre and metre; centimetre and metre; centimetre and millimetre; gram and kilogram; litre and millilitre)</w:t>
            </w:r>
          </w:p>
          <w:p w:rsidR="000A6815" w:rsidRDefault="000A6815" w:rsidP="00025769">
            <w:pPr>
              <w:rPr>
                <w:rFonts w:ascii="Arial" w:hAnsi="Arial" w:cs="Arial"/>
                <w:sz w:val="20"/>
                <w:szCs w:val="20"/>
              </w:rPr>
            </w:pPr>
            <w:r>
              <w:rPr>
                <w:rFonts w:ascii="Arial" w:hAnsi="Arial" w:cs="Arial"/>
                <w:sz w:val="20"/>
                <w:szCs w:val="20"/>
              </w:rPr>
              <w:t>Measures and calculates the perimeter of composite rectilinear shapes in centimetres and metres</w:t>
            </w:r>
          </w:p>
          <w:p w:rsidR="000A6815" w:rsidRDefault="000A6815" w:rsidP="00025769">
            <w:pPr>
              <w:rPr>
                <w:rFonts w:ascii="Arial" w:hAnsi="Arial" w:cs="Arial"/>
                <w:sz w:val="20"/>
                <w:szCs w:val="20"/>
              </w:rPr>
            </w:pPr>
            <w:r>
              <w:rPr>
                <w:rFonts w:ascii="Arial" w:hAnsi="Arial" w:cs="Arial"/>
                <w:sz w:val="20"/>
                <w:szCs w:val="20"/>
              </w:rPr>
              <w:t>Calculates and compares the area of rectangles (including squares), and including using standard units, square centimetres (cm2) and square metres (m2)</w:t>
            </w:r>
          </w:p>
          <w:p w:rsidR="00077C9D" w:rsidRDefault="0086444C" w:rsidP="00025769">
            <w:pPr>
              <w:rPr>
                <w:rFonts w:ascii="Arial" w:hAnsi="Arial" w:cs="Arial"/>
                <w:b/>
                <w:sz w:val="20"/>
                <w:szCs w:val="20"/>
              </w:rPr>
            </w:pPr>
            <w:r>
              <w:rPr>
                <w:rFonts w:ascii="Arial" w:hAnsi="Arial" w:cs="Arial"/>
                <w:b/>
                <w:sz w:val="20"/>
                <w:szCs w:val="20"/>
              </w:rPr>
              <w:t>Geometry: properties of shape</w:t>
            </w:r>
          </w:p>
          <w:p w:rsidR="00077C9D" w:rsidRDefault="000A6815" w:rsidP="00025769">
            <w:pPr>
              <w:rPr>
                <w:rFonts w:ascii="Arial" w:hAnsi="Arial" w:cs="Arial"/>
                <w:sz w:val="20"/>
                <w:szCs w:val="20"/>
              </w:rPr>
            </w:pPr>
            <w:r>
              <w:rPr>
                <w:rFonts w:ascii="Arial" w:hAnsi="Arial" w:cs="Arial"/>
                <w:sz w:val="20"/>
                <w:szCs w:val="20"/>
              </w:rPr>
              <w:t>Draws given angles and measures them in degrees (0)</w:t>
            </w:r>
          </w:p>
          <w:p w:rsidR="000A6815" w:rsidRDefault="000A6815" w:rsidP="00025769">
            <w:pPr>
              <w:rPr>
                <w:rFonts w:ascii="Arial" w:hAnsi="Arial" w:cs="Arial"/>
                <w:sz w:val="20"/>
                <w:szCs w:val="20"/>
              </w:rPr>
            </w:pPr>
            <w:r>
              <w:rPr>
                <w:rFonts w:ascii="Arial" w:hAnsi="Arial" w:cs="Arial"/>
                <w:sz w:val="20"/>
                <w:szCs w:val="20"/>
              </w:rPr>
              <w:t>Distinguishes between regular and irregular polygons based on reasoning about equal sides and angles</w:t>
            </w:r>
          </w:p>
          <w:p w:rsidR="00077C9D" w:rsidRDefault="00077C9D" w:rsidP="00025769">
            <w:pPr>
              <w:rPr>
                <w:rFonts w:ascii="Arial" w:hAnsi="Arial" w:cs="Arial"/>
                <w:b/>
                <w:sz w:val="20"/>
                <w:szCs w:val="20"/>
              </w:rPr>
            </w:pPr>
            <w:r>
              <w:rPr>
                <w:rFonts w:ascii="Arial" w:hAnsi="Arial" w:cs="Arial"/>
                <w:b/>
                <w:sz w:val="20"/>
                <w:szCs w:val="20"/>
              </w:rPr>
              <w:t>Geometry: position and direction</w:t>
            </w:r>
          </w:p>
          <w:p w:rsidR="00077C9D" w:rsidRPr="00077C9D" w:rsidRDefault="000A6815" w:rsidP="00025769">
            <w:pPr>
              <w:rPr>
                <w:rFonts w:ascii="Arial" w:hAnsi="Arial" w:cs="Arial"/>
                <w:sz w:val="20"/>
                <w:szCs w:val="20"/>
              </w:rPr>
            </w:pPr>
            <w:r>
              <w:rPr>
                <w:rFonts w:ascii="Arial" w:hAnsi="Arial" w:cs="Arial"/>
                <w:sz w:val="20"/>
                <w:szCs w:val="20"/>
              </w:rPr>
              <w:t>Covered in Y6</w:t>
            </w:r>
          </w:p>
          <w:p w:rsidR="00AB58AF" w:rsidRPr="00AB58AF" w:rsidRDefault="00AB58AF" w:rsidP="000A6815">
            <w:pPr>
              <w:rPr>
                <w:rFonts w:ascii="Arial" w:hAnsi="Arial" w:cs="Arial"/>
                <w:sz w:val="20"/>
                <w:szCs w:val="20"/>
              </w:rPr>
            </w:pPr>
          </w:p>
        </w:tc>
        <w:tc>
          <w:tcPr>
            <w:tcW w:w="4111" w:type="dxa"/>
          </w:tcPr>
          <w:p w:rsidR="00AB58AF" w:rsidRDefault="00AB58AF">
            <w:pPr>
              <w:rPr>
                <w:rFonts w:ascii="Arial" w:hAnsi="Arial" w:cs="Arial"/>
              </w:rPr>
            </w:pPr>
          </w:p>
          <w:p w:rsidR="00AB58AF" w:rsidRDefault="00AB58AF">
            <w:pPr>
              <w:rPr>
                <w:rFonts w:ascii="Arial" w:hAnsi="Arial" w:cs="Arial"/>
                <w:b/>
                <w:sz w:val="20"/>
                <w:szCs w:val="20"/>
              </w:rPr>
            </w:pPr>
            <w:r w:rsidRPr="00400BD3">
              <w:rPr>
                <w:rFonts w:ascii="Arial" w:hAnsi="Arial" w:cs="Arial"/>
                <w:b/>
                <w:sz w:val="20"/>
                <w:szCs w:val="20"/>
              </w:rPr>
              <w:t>With reference to the KPIs</w:t>
            </w:r>
          </w:p>
          <w:p w:rsidR="00FC6C28" w:rsidRDefault="00FC6C28">
            <w:pPr>
              <w:rPr>
                <w:rFonts w:ascii="Arial" w:hAnsi="Arial" w:cs="Arial"/>
                <w:b/>
                <w:sz w:val="20"/>
                <w:szCs w:val="20"/>
              </w:rPr>
            </w:pPr>
          </w:p>
          <w:p w:rsidR="00400BD3" w:rsidRDefault="000A6815" w:rsidP="000A6815">
            <w:pPr>
              <w:rPr>
                <w:rFonts w:ascii="Arial" w:hAnsi="Arial" w:cs="Arial"/>
                <w:sz w:val="20"/>
                <w:szCs w:val="20"/>
              </w:rPr>
            </w:pPr>
            <w:r>
              <w:rPr>
                <w:rFonts w:ascii="Arial" w:hAnsi="Arial" w:cs="Arial"/>
                <w:sz w:val="20"/>
                <w:szCs w:val="20"/>
              </w:rPr>
              <w:t>By the end of Y5</w:t>
            </w:r>
            <w:r w:rsidR="00077C9D">
              <w:rPr>
                <w:rFonts w:ascii="Arial" w:hAnsi="Arial" w:cs="Arial"/>
                <w:sz w:val="20"/>
                <w:szCs w:val="20"/>
              </w:rPr>
              <w:t xml:space="preserve">, </w:t>
            </w:r>
            <w:r w:rsidR="00FC6C28">
              <w:rPr>
                <w:rFonts w:ascii="Arial" w:hAnsi="Arial" w:cs="Arial"/>
                <w:sz w:val="20"/>
                <w:szCs w:val="20"/>
              </w:rPr>
              <w:t xml:space="preserve">a child </w:t>
            </w:r>
            <w:r w:rsidR="00077C9D">
              <w:rPr>
                <w:rFonts w:ascii="Arial" w:hAnsi="Arial" w:cs="Arial"/>
                <w:sz w:val="20"/>
                <w:szCs w:val="20"/>
              </w:rPr>
              <w:t xml:space="preserve">should be fluent </w:t>
            </w:r>
            <w:r>
              <w:rPr>
                <w:rFonts w:ascii="Arial" w:hAnsi="Arial" w:cs="Arial"/>
                <w:sz w:val="20"/>
                <w:szCs w:val="20"/>
              </w:rPr>
              <w:t>in formal written methods for addition and subtraction. Using a developing knowledge of formal methods of multiplication and division, a child should be able to solve problems including properties of numbers and arithmetic</w:t>
            </w:r>
          </w:p>
          <w:p w:rsidR="000A6815" w:rsidRDefault="000A6815" w:rsidP="000A6815">
            <w:pPr>
              <w:rPr>
                <w:rFonts w:ascii="Arial" w:hAnsi="Arial" w:cs="Arial"/>
                <w:sz w:val="20"/>
                <w:szCs w:val="20"/>
              </w:rPr>
            </w:pPr>
          </w:p>
          <w:p w:rsidR="000A6815" w:rsidRDefault="000A6815" w:rsidP="000A6815">
            <w:pPr>
              <w:rPr>
                <w:rFonts w:ascii="Arial" w:hAnsi="Arial" w:cs="Arial"/>
                <w:sz w:val="20"/>
                <w:szCs w:val="20"/>
              </w:rPr>
            </w:pPr>
            <w:r>
              <w:rPr>
                <w:rFonts w:ascii="Arial" w:hAnsi="Arial" w:cs="Arial"/>
                <w:sz w:val="20"/>
                <w:szCs w:val="20"/>
              </w:rPr>
              <w:t>A child can:</w:t>
            </w:r>
          </w:p>
          <w:p w:rsidR="000A6815" w:rsidRDefault="000A6815" w:rsidP="000A6815">
            <w:pPr>
              <w:rPr>
                <w:rFonts w:ascii="Arial" w:hAnsi="Arial" w:cs="Arial"/>
                <w:sz w:val="20"/>
                <w:szCs w:val="20"/>
              </w:rPr>
            </w:pPr>
          </w:p>
          <w:p w:rsidR="000A6815" w:rsidRDefault="00F7173C" w:rsidP="00F7173C">
            <w:pPr>
              <w:pStyle w:val="ListParagraph"/>
              <w:numPr>
                <w:ilvl w:val="0"/>
                <w:numId w:val="11"/>
              </w:numPr>
              <w:rPr>
                <w:rFonts w:ascii="Arial" w:hAnsi="Arial" w:cs="Arial"/>
                <w:sz w:val="20"/>
                <w:szCs w:val="20"/>
              </w:rPr>
            </w:pPr>
            <w:r>
              <w:rPr>
                <w:rFonts w:ascii="Arial" w:hAnsi="Arial" w:cs="Arial"/>
                <w:sz w:val="20"/>
                <w:szCs w:val="20"/>
              </w:rPr>
              <w:t>m</w:t>
            </w:r>
            <w:r w:rsidR="000A6815" w:rsidRPr="00F7173C">
              <w:rPr>
                <w:rFonts w:ascii="Arial" w:hAnsi="Arial" w:cs="Arial"/>
                <w:sz w:val="20"/>
                <w:szCs w:val="20"/>
              </w:rPr>
              <w:t>ake connections between fractions, decimals and percentages;</w:t>
            </w:r>
          </w:p>
          <w:p w:rsidR="000F4123" w:rsidRPr="00F7173C" w:rsidRDefault="000F4123" w:rsidP="000F4123">
            <w:pPr>
              <w:pStyle w:val="ListParagraph"/>
              <w:rPr>
                <w:rFonts w:ascii="Arial" w:hAnsi="Arial" w:cs="Arial"/>
                <w:sz w:val="20"/>
                <w:szCs w:val="20"/>
              </w:rPr>
            </w:pPr>
          </w:p>
          <w:p w:rsidR="000A6815" w:rsidRDefault="00F7173C" w:rsidP="00F7173C">
            <w:pPr>
              <w:pStyle w:val="ListParagraph"/>
              <w:numPr>
                <w:ilvl w:val="0"/>
                <w:numId w:val="11"/>
              </w:numPr>
              <w:rPr>
                <w:rFonts w:ascii="Arial" w:hAnsi="Arial" w:cs="Arial"/>
                <w:sz w:val="20"/>
                <w:szCs w:val="20"/>
              </w:rPr>
            </w:pPr>
            <w:r>
              <w:rPr>
                <w:rFonts w:ascii="Arial" w:hAnsi="Arial" w:cs="Arial"/>
                <w:sz w:val="20"/>
                <w:szCs w:val="20"/>
              </w:rPr>
              <w:t>c</w:t>
            </w:r>
            <w:r w:rsidR="000A6815" w:rsidRPr="00F7173C">
              <w:rPr>
                <w:rFonts w:ascii="Arial" w:hAnsi="Arial" w:cs="Arial"/>
                <w:sz w:val="20"/>
                <w:szCs w:val="20"/>
              </w:rPr>
              <w:t>lassify shapes with geometric</w:t>
            </w:r>
            <w:r w:rsidRPr="00F7173C">
              <w:rPr>
                <w:rFonts w:ascii="Arial" w:hAnsi="Arial" w:cs="Arial"/>
                <w:sz w:val="20"/>
                <w:szCs w:val="20"/>
              </w:rPr>
              <w:t xml:space="preserve"> properties and use the vocabulary needed to describe them; and</w:t>
            </w:r>
          </w:p>
          <w:p w:rsidR="000F4123" w:rsidRPr="000F4123" w:rsidRDefault="000F4123" w:rsidP="000F4123">
            <w:pPr>
              <w:rPr>
                <w:rFonts w:ascii="Arial" w:hAnsi="Arial" w:cs="Arial"/>
                <w:sz w:val="20"/>
                <w:szCs w:val="20"/>
              </w:rPr>
            </w:pPr>
          </w:p>
          <w:p w:rsidR="000F4123" w:rsidRPr="000F4123" w:rsidRDefault="00F7173C" w:rsidP="00F7173C">
            <w:pPr>
              <w:pStyle w:val="ListParagraph"/>
              <w:numPr>
                <w:ilvl w:val="0"/>
                <w:numId w:val="11"/>
              </w:numPr>
              <w:rPr>
                <w:rFonts w:ascii="Arial" w:hAnsi="Arial" w:cs="Arial"/>
              </w:rPr>
            </w:pPr>
            <w:r>
              <w:rPr>
                <w:rFonts w:ascii="Arial" w:hAnsi="Arial" w:cs="Arial"/>
                <w:sz w:val="20"/>
                <w:szCs w:val="20"/>
              </w:rPr>
              <w:t>r</w:t>
            </w:r>
            <w:r w:rsidRPr="00F7173C">
              <w:rPr>
                <w:rFonts w:ascii="Arial" w:hAnsi="Arial" w:cs="Arial"/>
                <w:sz w:val="20"/>
                <w:szCs w:val="20"/>
              </w:rPr>
              <w:t>ead, spell and pronounce</w:t>
            </w:r>
          </w:p>
          <w:p w:rsidR="00F7173C" w:rsidRPr="00F7173C" w:rsidRDefault="00A741A2" w:rsidP="000F4123">
            <w:pPr>
              <w:pStyle w:val="ListParagraph"/>
              <w:rPr>
                <w:rFonts w:ascii="Arial" w:hAnsi="Arial" w:cs="Arial"/>
              </w:rPr>
            </w:pPr>
            <w:r w:rsidRPr="000A6815">
              <w:rPr>
                <w:noProof/>
                <w:lang w:eastAsia="en-GB"/>
              </w:rPr>
              <mc:AlternateContent>
                <mc:Choice Requires="wps">
                  <w:drawing>
                    <wp:anchor distT="0" distB="0" distL="114300" distR="114300" simplePos="0" relativeHeight="251665408" behindDoc="0" locked="0" layoutInCell="1" allowOverlap="1" wp14:anchorId="7BED7266" wp14:editId="5F4AA638">
                      <wp:simplePos x="0" y="0"/>
                      <wp:positionH relativeFrom="column">
                        <wp:posOffset>1127125</wp:posOffset>
                      </wp:positionH>
                      <wp:positionV relativeFrom="paragraph">
                        <wp:posOffset>2797900</wp:posOffset>
                      </wp:positionV>
                      <wp:extent cx="1297940" cy="791845"/>
                      <wp:effectExtent l="0" t="0" r="0"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791845"/>
                              </a:xfrm>
                              <a:prstGeom prst="rect">
                                <a:avLst/>
                              </a:prstGeom>
                              <a:solidFill>
                                <a:srgbClr val="FFFFFF"/>
                              </a:solidFill>
                              <a:ln w="9525">
                                <a:noFill/>
                                <a:miter lim="800000"/>
                                <a:headEnd/>
                                <a:tailEnd/>
                              </a:ln>
                            </wps:spPr>
                            <wps:txbx>
                              <w:txbxContent>
                                <w:p w:rsidR="000A6815" w:rsidRPr="000F4123" w:rsidRDefault="00A741A2">
                                  <w:r w:rsidRPr="000F4123">
                                    <w:rPr>
                                      <w:noProof/>
                                      <w:lang w:eastAsia="en-GB"/>
                                    </w:rPr>
                                    <w:drawing>
                                      <wp:inline distT="0" distB="0" distL="0" distR="0" wp14:anchorId="0559D1BA" wp14:editId="61CF775A">
                                        <wp:extent cx="1094105"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88.75pt;margin-top:220.3pt;width:102.2pt;height:6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" stroked="f">
                      <v:textbox>
                        <w:txbxContent>
                          <w:p w:rsidR="000A6815" w:rsidRPr="000F4123" w:rsidRDefault="00A741A2">
                            <w:r w:rsidRPr="000F4123">
                              <w:rPr>
                                <w:noProof/>
                                <w:lang w:eastAsia="en-GB"/>
                              </w:rPr>
                              <w:drawing>
                                <wp:inline distT="0" distB="0" distL="0" distR="0" wp14:anchorId="0559D1BA" wp14:editId="61CF775A">
                                  <wp:extent cx="1094105"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105" cy="571500"/>
                                          </a:xfrm>
                                          <a:prstGeom prst="rect">
                                            <a:avLst/>
                                          </a:prstGeom>
                                          <a:noFill/>
                                          <a:ln>
                                            <a:noFill/>
                                          </a:ln>
                                        </pic:spPr>
                                      </pic:pic>
                                    </a:graphicData>
                                  </a:graphic>
                                </wp:inline>
                              </w:drawing>
                            </w:r>
                          </w:p>
                        </w:txbxContent>
                      </v:textbox>
                    </v:shape>
                  </w:pict>
                </mc:Fallback>
              </mc:AlternateContent>
            </w:r>
            <w:r w:rsidR="00F7173C" w:rsidRPr="00F7173C">
              <w:rPr>
                <w:rFonts w:ascii="Arial" w:hAnsi="Arial" w:cs="Arial"/>
                <w:sz w:val="20"/>
                <w:szCs w:val="20"/>
              </w:rPr>
              <w:t>mathematical vocabulary correctly.</w:t>
            </w:r>
            <w:r w:rsidR="007A150F" w:rsidRPr="00F7173C">
              <w:t xml:space="preserve"> </w:t>
            </w:r>
          </w:p>
        </w:tc>
      </w:tr>
    </w:tbl>
    <w:p w:rsidR="00AB58AF" w:rsidRPr="00AB58AF" w:rsidRDefault="00AB58AF" w:rsidP="00FB427B">
      <w:pPr>
        <w:rPr>
          <w:rFonts w:ascii="Arial" w:hAnsi="Arial" w:cs="Arial"/>
        </w:rPr>
      </w:pPr>
    </w:p>
    <w:sectPr w:rsidR="00AB58AF" w:rsidRPr="00AB58AF" w:rsidSect="00025769">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C7B" w:rsidRDefault="00434C7B" w:rsidP="00B07258">
      <w:r>
        <w:separator/>
      </w:r>
    </w:p>
  </w:endnote>
  <w:endnote w:type="continuationSeparator" w:id="0">
    <w:p w:rsidR="00434C7B" w:rsidRDefault="00434C7B"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C7B" w:rsidRDefault="00434C7B" w:rsidP="00B07258">
      <w:r>
        <w:separator/>
      </w:r>
    </w:p>
  </w:footnote>
  <w:footnote w:type="continuationSeparator" w:id="0">
    <w:p w:rsidR="00434C7B" w:rsidRDefault="00434C7B"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025769">
      <w:rPr>
        <w:rFonts w:ascii="Arial" w:hAnsi="Arial" w:cs="Arial"/>
      </w:rPr>
      <w:t xml:space="preserve">                              </w:t>
    </w:r>
    <w:r>
      <w:rPr>
        <w:rFonts w:ascii="Arial" w:hAnsi="Arial" w:cs="Arial"/>
      </w:rPr>
      <w:t>Hampshire Mathematics Team Spring 2015</w:t>
    </w:r>
  </w:p>
  <w:p w:rsidR="00B07258" w:rsidRDefault="00B07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336AE"/>
    <w:multiLevelType w:val="hybridMultilevel"/>
    <w:tmpl w:val="D878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F206E7"/>
    <w:multiLevelType w:val="hybridMultilevel"/>
    <w:tmpl w:val="FBE4281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6C5E82"/>
    <w:multiLevelType w:val="hybridMultilevel"/>
    <w:tmpl w:val="B5A6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E7124B"/>
    <w:multiLevelType w:val="hybridMultilevel"/>
    <w:tmpl w:val="DC82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CE43FA"/>
    <w:multiLevelType w:val="hybridMultilevel"/>
    <w:tmpl w:val="0A9E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1F60FE"/>
    <w:multiLevelType w:val="hybridMultilevel"/>
    <w:tmpl w:val="87DC8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35B4CF8"/>
    <w:multiLevelType w:val="hybridMultilevel"/>
    <w:tmpl w:val="39F0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5"/>
  </w:num>
  <w:num w:numId="5">
    <w:abstractNumId w:val="1"/>
  </w:num>
  <w:num w:numId="6">
    <w:abstractNumId w:val="10"/>
  </w:num>
  <w:num w:numId="7">
    <w:abstractNumId w:val="4"/>
  </w:num>
  <w:num w:numId="8">
    <w:abstractNumId w:val="3"/>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25769"/>
    <w:rsid w:val="00031BE9"/>
    <w:rsid w:val="0003501C"/>
    <w:rsid w:val="000523F1"/>
    <w:rsid w:val="00077C9D"/>
    <w:rsid w:val="000A6815"/>
    <w:rsid w:val="000C155B"/>
    <w:rsid w:val="000D0359"/>
    <w:rsid w:val="000E2B86"/>
    <w:rsid w:val="000E43E7"/>
    <w:rsid w:val="000E7BD6"/>
    <w:rsid w:val="000F4123"/>
    <w:rsid w:val="00102162"/>
    <w:rsid w:val="001046CA"/>
    <w:rsid w:val="00114769"/>
    <w:rsid w:val="0011529F"/>
    <w:rsid w:val="00120D76"/>
    <w:rsid w:val="00177584"/>
    <w:rsid w:val="00187681"/>
    <w:rsid w:val="001B7595"/>
    <w:rsid w:val="001C4571"/>
    <w:rsid w:val="001F513B"/>
    <w:rsid w:val="00233DCC"/>
    <w:rsid w:val="0024047A"/>
    <w:rsid w:val="00243FA8"/>
    <w:rsid w:val="00246F0F"/>
    <w:rsid w:val="0025425D"/>
    <w:rsid w:val="00261369"/>
    <w:rsid w:val="00295237"/>
    <w:rsid w:val="002D7186"/>
    <w:rsid w:val="00303EB3"/>
    <w:rsid w:val="00332E9F"/>
    <w:rsid w:val="003379FC"/>
    <w:rsid w:val="00363C96"/>
    <w:rsid w:val="0038116D"/>
    <w:rsid w:val="00387A76"/>
    <w:rsid w:val="00392B25"/>
    <w:rsid w:val="003A6781"/>
    <w:rsid w:val="003B2FC1"/>
    <w:rsid w:val="003D00FA"/>
    <w:rsid w:val="00400BD3"/>
    <w:rsid w:val="00407861"/>
    <w:rsid w:val="00411DB9"/>
    <w:rsid w:val="00416865"/>
    <w:rsid w:val="00432B21"/>
    <w:rsid w:val="00434C7B"/>
    <w:rsid w:val="00461CFF"/>
    <w:rsid w:val="00476409"/>
    <w:rsid w:val="004900A2"/>
    <w:rsid w:val="004D6E84"/>
    <w:rsid w:val="004E0FAC"/>
    <w:rsid w:val="00504CE1"/>
    <w:rsid w:val="00536AD4"/>
    <w:rsid w:val="0056254A"/>
    <w:rsid w:val="00582A76"/>
    <w:rsid w:val="00585C17"/>
    <w:rsid w:val="00590745"/>
    <w:rsid w:val="005A777C"/>
    <w:rsid w:val="005D1F82"/>
    <w:rsid w:val="005D4BCC"/>
    <w:rsid w:val="006426B6"/>
    <w:rsid w:val="00657210"/>
    <w:rsid w:val="00673712"/>
    <w:rsid w:val="006813AD"/>
    <w:rsid w:val="006817BA"/>
    <w:rsid w:val="006A786F"/>
    <w:rsid w:val="006F745F"/>
    <w:rsid w:val="00711293"/>
    <w:rsid w:val="0073291E"/>
    <w:rsid w:val="00741066"/>
    <w:rsid w:val="00774940"/>
    <w:rsid w:val="007A0280"/>
    <w:rsid w:val="007A0382"/>
    <w:rsid w:val="007A150F"/>
    <w:rsid w:val="007D248A"/>
    <w:rsid w:val="007E2378"/>
    <w:rsid w:val="00811869"/>
    <w:rsid w:val="00814A5D"/>
    <w:rsid w:val="00835A96"/>
    <w:rsid w:val="0086444C"/>
    <w:rsid w:val="008706C5"/>
    <w:rsid w:val="008839A9"/>
    <w:rsid w:val="00885855"/>
    <w:rsid w:val="00896C74"/>
    <w:rsid w:val="008A5D02"/>
    <w:rsid w:val="008B59A1"/>
    <w:rsid w:val="008C371C"/>
    <w:rsid w:val="008C4822"/>
    <w:rsid w:val="008E041D"/>
    <w:rsid w:val="008F5E89"/>
    <w:rsid w:val="00946F39"/>
    <w:rsid w:val="009940F9"/>
    <w:rsid w:val="009E2344"/>
    <w:rsid w:val="00A46E3F"/>
    <w:rsid w:val="00A55303"/>
    <w:rsid w:val="00A6008B"/>
    <w:rsid w:val="00A60DB8"/>
    <w:rsid w:val="00A741A2"/>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C051A0"/>
    <w:rsid w:val="00C2093C"/>
    <w:rsid w:val="00C40467"/>
    <w:rsid w:val="00C5111A"/>
    <w:rsid w:val="00C93CF0"/>
    <w:rsid w:val="00CD452A"/>
    <w:rsid w:val="00CE283A"/>
    <w:rsid w:val="00CF042D"/>
    <w:rsid w:val="00CF6462"/>
    <w:rsid w:val="00D17B48"/>
    <w:rsid w:val="00D42214"/>
    <w:rsid w:val="00D5521E"/>
    <w:rsid w:val="00D72EA2"/>
    <w:rsid w:val="00D95C5C"/>
    <w:rsid w:val="00DA1D18"/>
    <w:rsid w:val="00DA400F"/>
    <w:rsid w:val="00E62943"/>
    <w:rsid w:val="00E7429D"/>
    <w:rsid w:val="00E752AA"/>
    <w:rsid w:val="00EA762D"/>
    <w:rsid w:val="00F25460"/>
    <w:rsid w:val="00F47E58"/>
    <w:rsid w:val="00F7173C"/>
    <w:rsid w:val="00F76A73"/>
    <w:rsid w:val="00FA1B7C"/>
    <w:rsid w:val="00FA70D1"/>
    <w:rsid w:val="00FB427B"/>
    <w:rsid w:val="00FB5C54"/>
    <w:rsid w:val="00FB64E1"/>
    <w:rsid w:val="00FC6C28"/>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w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0.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D52F-E336-4C4B-A406-15080027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ediawrjc</cp:lastModifiedBy>
  <cp:revision>3</cp:revision>
  <cp:lastPrinted>2015-02-19T12:47:00Z</cp:lastPrinted>
  <dcterms:created xsi:type="dcterms:W3CDTF">2015-07-17T06:36:00Z</dcterms:created>
  <dcterms:modified xsi:type="dcterms:W3CDTF">2015-07-17T06:47:00Z</dcterms:modified>
</cp:coreProperties>
</file>