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B58AF" w:rsidP="00AB58AF">
      <w:pPr>
        <w:jc w:val="center"/>
        <w:rPr>
          <w:rFonts w:ascii="Arial" w:hAnsi="Arial" w:cs="Arial"/>
          <w:sz w:val="28"/>
          <w:szCs w:val="28"/>
        </w:rPr>
      </w:pPr>
      <w:r w:rsidRPr="00AB58AF">
        <w:rPr>
          <w:rFonts w:ascii="Arial" w:hAnsi="Arial" w:cs="Arial"/>
          <w:sz w:val="28"/>
          <w:szCs w:val="28"/>
        </w:rPr>
        <w:t>Year 1</w:t>
      </w:r>
    </w:p>
    <w:p w:rsidR="00AB58AF" w:rsidRDefault="00AB58AF">
      <w:pPr>
        <w:rPr>
          <w:rFonts w:ascii="Arial" w:hAnsi="Arial" w:cs="Arial"/>
          <w:sz w:val="28"/>
          <w:szCs w:val="28"/>
        </w:rPr>
      </w:pPr>
    </w:p>
    <w:p w:rsidR="00AB58AF" w:rsidRPr="00400BD3" w:rsidRDefault="00AB58AF" w:rsidP="00400BD3">
      <w:pPr>
        <w:spacing w:after="60"/>
        <w:rPr>
          <w:rFonts w:ascii="Arial" w:hAnsi="Arial" w:cs="Arial"/>
          <w:sz w:val="20"/>
          <w:szCs w:val="20"/>
        </w:rPr>
      </w:pPr>
      <w:r w:rsidRPr="00400BD3">
        <w:rPr>
          <w:rFonts w:ascii="Arial" w:hAnsi="Arial" w:cs="Arial"/>
          <w:sz w:val="20"/>
          <w:szCs w:val="20"/>
        </w:rPr>
        <w:t xml:space="preserve">The national curriculum for mathematics aims to ensure that all pupils: </w:t>
      </w:r>
    </w:p>
    <w:p w:rsidR="00AB58AF" w:rsidRPr="00400BD3" w:rsidRDefault="00AB58AF" w:rsidP="00400BD3">
      <w:pPr>
        <w:numPr>
          <w:ilvl w:val="0"/>
          <w:numId w:val="1"/>
        </w:numPr>
        <w:spacing w:after="40"/>
        <w:ind w:left="357" w:hanging="357"/>
        <w:rPr>
          <w:rFonts w:ascii="Arial" w:hAnsi="Arial" w:cs="Arial"/>
          <w:sz w:val="20"/>
          <w:szCs w:val="20"/>
        </w:rPr>
      </w:pPr>
      <w:proofErr w:type="gramStart"/>
      <w:r w:rsidRPr="00400BD3">
        <w:rPr>
          <w:rFonts w:ascii="Arial" w:hAnsi="Arial" w:cs="Arial"/>
          <w:sz w:val="20"/>
          <w:szCs w:val="20"/>
        </w:rPr>
        <w:t>become</w:t>
      </w:r>
      <w:proofErr w:type="gramEnd"/>
      <w:r w:rsidRPr="00400BD3">
        <w:rPr>
          <w:rFonts w:ascii="Arial" w:hAnsi="Arial" w:cs="Arial"/>
          <w:sz w:val="20"/>
          <w:szCs w:val="20"/>
        </w:rPr>
        <w:t xml:space="preserve"> </w:t>
      </w:r>
      <w:r w:rsidRPr="00400BD3">
        <w:rPr>
          <w:rFonts w:ascii="Arial" w:hAnsi="Arial" w:cs="Arial"/>
          <w:b/>
          <w:bCs/>
          <w:sz w:val="20"/>
          <w:szCs w:val="20"/>
        </w:rPr>
        <w:t xml:space="preserve">fluent </w:t>
      </w:r>
      <w:r w:rsidRPr="00400BD3">
        <w:rPr>
          <w:rFonts w:ascii="Arial" w:hAnsi="Arial" w:cs="Arial"/>
          <w:sz w:val="20"/>
          <w:szCs w:val="20"/>
        </w:rPr>
        <w:t>in the fundamentals of mathematics, including through varied and frequent practice with increasingly complex problems over time, so that pupils develop conceptual understanding and the ability to recall and apply knowledge rapidly and accurately.</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b/>
          <w:bCs/>
          <w:sz w:val="20"/>
          <w:szCs w:val="20"/>
        </w:rPr>
        <w:t xml:space="preserve">reason mathematically </w:t>
      </w:r>
      <w:r w:rsidRPr="00400BD3">
        <w:rPr>
          <w:rFonts w:ascii="Arial" w:hAnsi="Arial" w:cs="Arial"/>
          <w:sz w:val="20"/>
          <w:szCs w:val="20"/>
        </w:rPr>
        <w:t xml:space="preserve">by following a line of enquiry, conjecturing relationships and generalisations, and developing an argument, justification or proof using mathematical language </w:t>
      </w:r>
    </w:p>
    <w:p w:rsidR="00AB58AF" w:rsidRPr="00400BD3" w:rsidRDefault="00AB58AF" w:rsidP="00400BD3">
      <w:pPr>
        <w:numPr>
          <w:ilvl w:val="0"/>
          <w:numId w:val="1"/>
        </w:numPr>
        <w:spacing w:after="120"/>
        <w:ind w:left="357" w:hanging="357"/>
        <w:rPr>
          <w:rFonts w:ascii="Arial" w:hAnsi="Arial" w:cs="Arial"/>
          <w:sz w:val="20"/>
          <w:szCs w:val="20"/>
        </w:rPr>
      </w:pPr>
      <w:r w:rsidRPr="00400BD3">
        <w:rPr>
          <w:rFonts w:ascii="Arial" w:hAnsi="Arial" w:cs="Arial"/>
          <w:sz w:val="20"/>
          <w:szCs w:val="20"/>
        </w:rPr>
        <w:t xml:space="preserve">can </w:t>
      </w:r>
      <w:r w:rsidRPr="00400BD3">
        <w:rPr>
          <w:rFonts w:ascii="Arial" w:hAnsi="Arial" w:cs="Arial"/>
          <w:b/>
          <w:bCs/>
          <w:sz w:val="20"/>
          <w:szCs w:val="20"/>
        </w:rPr>
        <w:t xml:space="preserve">solve problems </w:t>
      </w:r>
      <w:r w:rsidRPr="00400BD3">
        <w:rPr>
          <w:rFonts w:ascii="Arial" w:hAnsi="Arial" w:cs="Arial"/>
          <w:sz w:val="20"/>
          <w:szCs w:val="20"/>
        </w:rPr>
        <w:t>by applying their mathematics to a variety of routine and non-routine problems with increasing sophistication, including breaking down problems into a series of simpler steps and persevering in seeking solutions.</w:t>
      </w:r>
    </w:p>
    <w:p w:rsidR="00AB58AF" w:rsidRPr="00AB58AF" w:rsidRDefault="00AB58AF" w:rsidP="00AB58AF">
      <w:pPr>
        <w:rPr>
          <w:rFonts w:ascii="Arial" w:hAnsi="Arial" w:cs="Arial"/>
        </w:rPr>
      </w:pPr>
      <w:r w:rsidRPr="00AB58AF">
        <w:rPr>
          <w:rFonts w:ascii="Arial" w:hAnsi="Arial" w:cs="Arial"/>
        </w:rPr>
        <w:t xml:space="preserve"> </w:t>
      </w:r>
    </w:p>
    <w:tbl>
      <w:tblPr>
        <w:tblStyle w:val="TableGrid"/>
        <w:tblW w:w="0" w:type="auto"/>
        <w:tblLook w:val="04A0" w:firstRow="1" w:lastRow="0" w:firstColumn="1" w:lastColumn="0" w:noHBand="0" w:noVBand="1"/>
      </w:tblPr>
      <w:tblGrid>
        <w:gridCol w:w="4621"/>
        <w:gridCol w:w="4621"/>
      </w:tblGrid>
      <w:tr w:rsidR="00AB58AF" w:rsidRPr="00AB58AF" w:rsidTr="00AB58AF">
        <w:tc>
          <w:tcPr>
            <w:tcW w:w="4621" w:type="dxa"/>
          </w:tcPr>
          <w:p w:rsidR="00AB58AF" w:rsidRPr="00AB58AF" w:rsidRDefault="00AB58AF" w:rsidP="00AB58AF">
            <w:pPr>
              <w:jc w:val="center"/>
              <w:rPr>
                <w:rFonts w:ascii="Arial" w:hAnsi="Arial" w:cs="Arial"/>
              </w:rPr>
            </w:pPr>
            <w:r w:rsidRPr="00AB58AF">
              <w:rPr>
                <w:rFonts w:ascii="Arial" w:hAnsi="Arial" w:cs="Arial"/>
              </w:rPr>
              <w:t>Key performance indicator</w:t>
            </w:r>
          </w:p>
        </w:tc>
        <w:tc>
          <w:tcPr>
            <w:tcW w:w="4621" w:type="dxa"/>
          </w:tcPr>
          <w:p w:rsidR="00AB58AF" w:rsidRPr="00AB58AF" w:rsidRDefault="00AB58AF" w:rsidP="00AB58AF">
            <w:pPr>
              <w:jc w:val="center"/>
              <w:rPr>
                <w:rFonts w:ascii="Arial" w:hAnsi="Arial" w:cs="Arial"/>
              </w:rPr>
            </w:pPr>
            <w:r w:rsidRPr="00AB58AF">
              <w:rPr>
                <w:rFonts w:ascii="Arial" w:hAnsi="Arial" w:cs="Arial"/>
              </w:rPr>
              <w:t>Performance standard</w:t>
            </w:r>
          </w:p>
        </w:tc>
      </w:tr>
      <w:tr w:rsidR="00AB58AF" w:rsidTr="00400BD3">
        <w:trPr>
          <w:trHeight w:val="8674"/>
        </w:trPr>
        <w:tc>
          <w:tcPr>
            <w:tcW w:w="4621" w:type="dxa"/>
          </w:tcPr>
          <w:p w:rsidR="00AB58AF" w:rsidRPr="00AB58AF" w:rsidRDefault="00AB58AF">
            <w:pPr>
              <w:rPr>
                <w:rFonts w:ascii="Arial" w:hAnsi="Arial" w:cs="Arial"/>
                <w:sz w:val="20"/>
                <w:szCs w:val="20"/>
              </w:rPr>
            </w:pPr>
          </w:p>
          <w:p w:rsidR="00AB58AF" w:rsidRPr="00AB58AF" w:rsidRDefault="00AB58AF">
            <w:pPr>
              <w:rPr>
                <w:rFonts w:ascii="Arial" w:hAnsi="Arial" w:cs="Arial"/>
                <w:b/>
                <w:sz w:val="20"/>
                <w:szCs w:val="20"/>
              </w:rPr>
            </w:pPr>
            <w:r w:rsidRPr="00AB58AF">
              <w:rPr>
                <w:rFonts w:ascii="Arial" w:hAnsi="Arial" w:cs="Arial"/>
                <w:b/>
                <w:sz w:val="20"/>
                <w:szCs w:val="20"/>
              </w:rPr>
              <w:t>Number and place value</w:t>
            </w:r>
          </w:p>
          <w:p w:rsidR="00AB58AF" w:rsidRPr="00AB58AF" w:rsidRDefault="00AB58AF">
            <w:pPr>
              <w:rPr>
                <w:rFonts w:ascii="Arial" w:hAnsi="Arial" w:cs="Arial"/>
                <w:sz w:val="20"/>
                <w:szCs w:val="20"/>
              </w:rPr>
            </w:pPr>
            <w:r w:rsidRPr="00AB58AF">
              <w:rPr>
                <w:rFonts w:ascii="Arial" w:hAnsi="Arial" w:cs="Arial"/>
                <w:sz w:val="20"/>
                <w:szCs w:val="20"/>
              </w:rPr>
              <w:t>Counts to and across 100, forwards and backwards, beginning with 0 or one, or from any given number</w:t>
            </w:r>
          </w:p>
          <w:p w:rsidR="00AB58AF" w:rsidRPr="00AB58AF" w:rsidRDefault="00AB58AF">
            <w:pPr>
              <w:rPr>
                <w:rFonts w:ascii="Arial" w:hAnsi="Arial" w:cs="Arial"/>
                <w:sz w:val="20"/>
                <w:szCs w:val="20"/>
              </w:rPr>
            </w:pPr>
            <w:r w:rsidRPr="00AB58AF">
              <w:rPr>
                <w:rFonts w:ascii="Arial" w:hAnsi="Arial" w:cs="Arial"/>
                <w:sz w:val="20"/>
                <w:szCs w:val="20"/>
              </w:rPr>
              <w:t>Counts, reads and writes numbers to 100 in numerals; counts in multiples of twos, fives and tens</w:t>
            </w:r>
          </w:p>
          <w:p w:rsidR="00AB58AF" w:rsidRPr="00AB58AF" w:rsidRDefault="00AB58AF">
            <w:pPr>
              <w:rPr>
                <w:rFonts w:ascii="Arial" w:hAnsi="Arial" w:cs="Arial"/>
                <w:sz w:val="20"/>
                <w:szCs w:val="20"/>
              </w:rPr>
            </w:pPr>
            <w:r w:rsidRPr="00AB58AF">
              <w:rPr>
                <w:rFonts w:ascii="Arial" w:hAnsi="Arial" w:cs="Arial"/>
                <w:sz w:val="20"/>
                <w:szCs w:val="20"/>
              </w:rPr>
              <w:t>Given a number, identifies one more and one less</w:t>
            </w:r>
          </w:p>
          <w:p w:rsidR="00AB58AF" w:rsidRPr="00AB58AF" w:rsidRDefault="00AB58AF">
            <w:pPr>
              <w:rPr>
                <w:rFonts w:ascii="Arial" w:hAnsi="Arial" w:cs="Arial"/>
                <w:b/>
                <w:sz w:val="20"/>
                <w:szCs w:val="20"/>
              </w:rPr>
            </w:pPr>
            <w:r w:rsidRPr="00AB58AF">
              <w:rPr>
                <w:rFonts w:ascii="Arial" w:hAnsi="Arial" w:cs="Arial"/>
                <w:b/>
                <w:sz w:val="20"/>
                <w:szCs w:val="20"/>
              </w:rPr>
              <w:t>Addition and subtraction</w:t>
            </w:r>
          </w:p>
          <w:p w:rsidR="00AB58AF" w:rsidRDefault="00AB58AF">
            <w:pPr>
              <w:rPr>
                <w:rFonts w:ascii="Arial" w:hAnsi="Arial" w:cs="Arial"/>
                <w:sz w:val="20"/>
                <w:szCs w:val="20"/>
              </w:rPr>
            </w:pPr>
            <w:r w:rsidRPr="00AB58AF">
              <w:rPr>
                <w:rFonts w:ascii="Arial" w:hAnsi="Arial" w:cs="Arial"/>
                <w:sz w:val="20"/>
                <w:szCs w:val="20"/>
              </w:rPr>
              <w:t>Represents and uses number bonds and related subtraction facts within 20</w:t>
            </w:r>
          </w:p>
          <w:p w:rsidR="00F836E7" w:rsidRPr="00F836E7" w:rsidRDefault="00F836E7">
            <w:pPr>
              <w:rPr>
                <w:rFonts w:ascii="Arial" w:hAnsi="Arial" w:cs="Arial"/>
                <w:b/>
                <w:color w:val="FF0000"/>
                <w:sz w:val="20"/>
                <w:szCs w:val="20"/>
              </w:rPr>
            </w:pPr>
            <w:r w:rsidRPr="00F836E7">
              <w:rPr>
                <w:rFonts w:ascii="Arial" w:hAnsi="Arial" w:cs="Arial"/>
                <w:b/>
                <w:color w:val="FF0000"/>
                <w:sz w:val="20"/>
                <w:szCs w:val="20"/>
              </w:rPr>
              <w:t>Multiplication and division</w:t>
            </w:r>
          </w:p>
          <w:p w:rsidR="00F836E7" w:rsidRPr="00F836E7" w:rsidRDefault="00F836E7">
            <w:pPr>
              <w:rPr>
                <w:rFonts w:ascii="Arial" w:hAnsi="Arial" w:cs="Arial"/>
                <w:color w:val="FF0000"/>
                <w:sz w:val="20"/>
                <w:szCs w:val="20"/>
              </w:rPr>
            </w:pPr>
            <w:r w:rsidRPr="00F836E7">
              <w:rPr>
                <w:rFonts w:ascii="Arial" w:hAnsi="Arial" w:cs="Arial"/>
                <w:color w:val="FF0000"/>
                <w:sz w:val="20"/>
                <w:szCs w:val="20"/>
              </w:rPr>
              <w:t>Use concrete objects, pictorial representation</w:t>
            </w:r>
            <w:r>
              <w:rPr>
                <w:rFonts w:ascii="Arial" w:hAnsi="Arial" w:cs="Arial"/>
                <w:color w:val="FF0000"/>
                <w:sz w:val="20"/>
                <w:szCs w:val="20"/>
              </w:rPr>
              <w:t xml:space="preserve">s and arrays with the support of </w:t>
            </w:r>
            <w:r w:rsidRPr="00F836E7">
              <w:rPr>
                <w:rFonts w:ascii="Arial" w:hAnsi="Arial" w:cs="Arial"/>
                <w:color w:val="FF0000"/>
                <w:sz w:val="20"/>
                <w:szCs w:val="20"/>
              </w:rPr>
              <w:t xml:space="preserve"> the teacher </w:t>
            </w:r>
            <w:r>
              <w:rPr>
                <w:rFonts w:ascii="Arial" w:hAnsi="Arial" w:cs="Arial"/>
                <w:color w:val="FF0000"/>
                <w:sz w:val="20"/>
                <w:szCs w:val="20"/>
              </w:rPr>
              <w:t>to solve one step problems involving multiplication and division</w:t>
            </w:r>
            <w:bookmarkStart w:id="0" w:name="_GoBack"/>
            <w:bookmarkEnd w:id="0"/>
          </w:p>
          <w:p w:rsidR="00AB58AF" w:rsidRPr="00AB58AF" w:rsidRDefault="00AB58AF">
            <w:pPr>
              <w:rPr>
                <w:rFonts w:ascii="Arial" w:hAnsi="Arial" w:cs="Arial"/>
                <w:b/>
                <w:sz w:val="20"/>
                <w:szCs w:val="20"/>
              </w:rPr>
            </w:pPr>
            <w:r w:rsidRPr="00AB58AF">
              <w:rPr>
                <w:rFonts w:ascii="Arial" w:hAnsi="Arial" w:cs="Arial"/>
                <w:b/>
                <w:sz w:val="20"/>
                <w:szCs w:val="20"/>
              </w:rPr>
              <w:t>Fractions (including decimals)</w:t>
            </w:r>
          </w:p>
          <w:p w:rsidR="00AB58AF" w:rsidRPr="00AB58AF" w:rsidRDefault="00AB58AF">
            <w:pPr>
              <w:rPr>
                <w:rFonts w:ascii="Arial" w:hAnsi="Arial" w:cs="Arial"/>
                <w:sz w:val="20"/>
                <w:szCs w:val="20"/>
              </w:rPr>
            </w:pPr>
            <w:r w:rsidRPr="00AB58AF">
              <w:rPr>
                <w:rFonts w:ascii="Arial" w:hAnsi="Arial" w:cs="Arial"/>
                <w:sz w:val="20"/>
                <w:szCs w:val="20"/>
              </w:rPr>
              <w:t>Recognises, finds and names a half as one of two equal parts of an object, shape or quantity</w:t>
            </w:r>
          </w:p>
          <w:p w:rsidR="00AB58AF" w:rsidRPr="00AB58AF" w:rsidRDefault="00AB58AF">
            <w:pPr>
              <w:rPr>
                <w:rFonts w:ascii="Arial" w:hAnsi="Arial" w:cs="Arial"/>
                <w:b/>
                <w:sz w:val="20"/>
                <w:szCs w:val="20"/>
              </w:rPr>
            </w:pPr>
            <w:r w:rsidRPr="00AB58AF">
              <w:rPr>
                <w:rFonts w:ascii="Arial" w:hAnsi="Arial" w:cs="Arial"/>
                <w:b/>
                <w:sz w:val="20"/>
                <w:szCs w:val="20"/>
              </w:rPr>
              <w:t>Measurement</w:t>
            </w:r>
          </w:p>
          <w:p w:rsidR="00AB58AF" w:rsidRPr="00AB58AF" w:rsidRDefault="00AB58AF">
            <w:pPr>
              <w:rPr>
                <w:rFonts w:ascii="Arial" w:hAnsi="Arial" w:cs="Arial"/>
                <w:sz w:val="20"/>
                <w:szCs w:val="20"/>
              </w:rPr>
            </w:pPr>
            <w:r w:rsidRPr="00AB58AF">
              <w:rPr>
                <w:rFonts w:ascii="Arial" w:hAnsi="Arial" w:cs="Arial"/>
                <w:sz w:val="20"/>
                <w:szCs w:val="20"/>
              </w:rPr>
              <w:t>Compares, describes and solves practical problems for :</w:t>
            </w:r>
          </w:p>
          <w:p w:rsidR="00AB58AF" w:rsidRPr="00AB58AF" w:rsidRDefault="00AB58AF" w:rsidP="00AB58AF">
            <w:pPr>
              <w:pStyle w:val="ListParagraph"/>
              <w:numPr>
                <w:ilvl w:val="0"/>
                <w:numId w:val="2"/>
              </w:numPr>
              <w:rPr>
                <w:rFonts w:ascii="Arial" w:hAnsi="Arial" w:cs="Arial"/>
                <w:sz w:val="20"/>
                <w:szCs w:val="20"/>
              </w:rPr>
            </w:pPr>
            <w:r w:rsidRPr="00AB58AF">
              <w:rPr>
                <w:rFonts w:ascii="Arial" w:hAnsi="Arial" w:cs="Arial"/>
                <w:sz w:val="20"/>
                <w:szCs w:val="20"/>
              </w:rPr>
              <w:t xml:space="preserve">lengths and heights </w:t>
            </w:r>
            <w:proofErr w:type="spellStart"/>
            <w:r w:rsidRPr="00AB58AF">
              <w:rPr>
                <w:rFonts w:ascii="Arial" w:hAnsi="Arial" w:cs="Arial"/>
                <w:sz w:val="20"/>
                <w:szCs w:val="20"/>
              </w:rPr>
              <w:t>eg</w:t>
            </w:r>
            <w:proofErr w:type="spellEnd"/>
            <w:r w:rsidRPr="00AB58AF">
              <w:rPr>
                <w:rFonts w:ascii="Arial" w:hAnsi="Arial" w:cs="Arial"/>
                <w:sz w:val="20"/>
                <w:szCs w:val="20"/>
              </w:rPr>
              <w:t xml:space="preserve"> long/short, longer/shorter, tall/short, double/half;</w:t>
            </w:r>
          </w:p>
          <w:p w:rsidR="00AB58AF" w:rsidRPr="00AB58AF" w:rsidRDefault="00400BD3" w:rsidP="00AB58AF">
            <w:pPr>
              <w:pStyle w:val="ListParagraph"/>
              <w:numPr>
                <w:ilvl w:val="0"/>
                <w:numId w:val="2"/>
              </w:numPr>
              <w:rPr>
                <w:rFonts w:ascii="Arial" w:hAnsi="Arial" w:cs="Arial"/>
                <w:sz w:val="20"/>
                <w:szCs w:val="20"/>
              </w:rPr>
            </w:pPr>
            <w:r>
              <w:rPr>
                <w:rFonts w:ascii="Arial" w:hAnsi="Arial" w:cs="Arial"/>
                <w:sz w:val="20"/>
                <w:szCs w:val="20"/>
              </w:rPr>
              <w:t>m</w:t>
            </w:r>
            <w:r w:rsidR="00AB58AF" w:rsidRPr="00AB58AF">
              <w:rPr>
                <w:rFonts w:ascii="Arial" w:hAnsi="Arial" w:cs="Arial"/>
                <w:sz w:val="20"/>
                <w:szCs w:val="20"/>
              </w:rPr>
              <w:t>ass/</w:t>
            </w:r>
            <w:proofErr w:type="spellStart"/>
            <w:r w:rsidR="00AB58AF" w:rsidRPr="00AB58AF">
              <w:rPr>
                <w:rFonts w:ascii="Arial" w:hAnsi="Arial" w:cs="Arial"/>
                <w:sz w:val="20"/>
                <w:szCs w:val="20"/>
              </w:rPr>
              <w:t>wight</w:t>
            </w:r>
            <w:proofErr w:type="spellEnd"/>
            <w:r w:rsidR="00AB58AF" w:rsidRPr="00AB58AF">
              <w:rPr>
                <w:rFonts w:ascii="Arial" w:hAnsi="Arial" w:cs="Arial"/>
                <w:sz w:val="20"/>
                <w:szCs w:val="20"/>
              </w:rPr>
              <w:t xml:space="preserve"> </w:t>
            </w:r>
            <w:proofErr w:type="spellStart"/>
            <w:r w:rsidR="00AB58AF" w:rsidRPr="00AB58AF">
              <w:rPr>
                <w:rFonts w:ascii="Arial" w:hAnsi="Arial" w:cs="Arial"/>
                <w:sz w:val="20"/>
                <w:szCs w:val="20"/>
              </w:rPr>
              <w:t>eg</w:t>
            </w:r>
            <w:proofErr w:type="spellEnd"/>
            <w:r w:rsidR="00AB58AF" w:rsidRPr="00AB58AF">
              <w:rPr>
                <w:rFonts w:ascii="Arial" w:hAnsi="Arial" w:cs="Arial"/>
                <w:sz w:val="20"/>
                <w:szCs w:val="20"/>
              </w:rPr>
              <w:t xml:space="preserve"> heavy/light, heavier than, lighter than;</w:t>
            </w:r>
          </w:p>
          <w:p w:rsidR="00AB58AF" w:rsidRPr="00AB58AF" w:rsidRDefault="00400BD3" w:rsidP="00AB58AF">
            <w:pPr>
              <w:pStyle w:val="ListParagraph"/>
              <w:numPr>
                <w:ilvl w:val="0"/>
                <w:numId w:val="2"/>
              </w:numPr>
              <w:rPr>
                <w:rFonts w:ascii="Arial" w:hAnsi="Arial" w:cs="Arial"/>
                <w:sz w:val="20"/>
                <w:szCs w:val="20"/>
              </w:rPr>
            </w:pPr>
            <w:r>
              <w:rPr>
                <w:rFonts w:ascii="Arial" w:hAnsi="Arial" w:cs="Arial"/>
                <w:sz w:val="20"/>
                <w:szCs w:val="20"/>
              </w:rPr>
              <w:t>c</w:t>
            </w:r>
            <w:r w:rsidR="00AB58AF" w:rsidRPr="00AB58AF">
              <w:rPr>
                <w:rFonts w:ascii="Arial" w:hAnsi="Arial" w:cs="Arial"/>
                <w:sz w:val="20"/>
                <w:szCs w:val="20"/>
              </w:rPr>
              <w:t xml:space="preserve">apacity and volume </w:t>
            </w:r>
            <w:proofErr w:type="spellStart"/>
            <w:r w:rsidR="00AB58AF" w:rsidRPr="00AB58AF">
              <w:rPr>
                <w:rFonts w:ascii="Arial" w:hAnsi="Arial" w:cs="Arial"/>
                <w:sz w:val="20"/>
                <w:szCs w:val="20"/>
              </w:rPr>
              <w:t>eg</w:t>
            </w:r>
            <w:proofErr w:type="spellEnd"/>
            <w:r w:rsidR="00AB58AF" w:rsidRPr="00AB58AF">
              <w:rPr>
                <w:rFonts w:ascii="Arial" w:hAnsi="Arial" w:cs="Arial"/>
                <w:sz w:val="20"/>
                <w:szCs w:val="20"/>
              </w:rPr>
              <w:t xml:space="preserve"> full/empty, more than, less than, half, half full, quarter; and</w:t>
            </w:r>
          </w:p>
          <w:p w:rsidR="00AB58AF" w:rsidRPr="00AB58AF" w:rsidRDefault="00400BD3" w:rsidP="00AB58AF">
            <w:pPr>
              <w:pStyle w:val="ListParagraph"/>
              <w:numPr>
                <w:ilvl w:val="0"/>
                <w:numId w:val="2"/>
              </w:numPr>
              <w:rPr>
                <w:rFonts w:ascii="Arial" w:hAnsi="Arial" w:cs="Arial"/>
                <w:sz w:val="20"/>
                <w:szCs w:val="20"/>
              </w:rPr>
            </w:pPr>
            <w:r>
              <w:rPr>
                <w:rFonts w:ascii="Arial" w:hAnsi="Arial" w:cs="Arial"/>
                <w:sz w:val="20"/>
                <w:szCs w:val="20"/>
              </w:rPr>
              <w:t>t</w:t>
            </w:r>
            <w:r w:rsidR="00AB58AF" w:rsidRPr="00AB58AF">
              <w:rPr>
                <w:rFonts w:ascii="Arial" w:hAnsi="Arial" w:cs="Arial"/>
                <w:sz w:val="20"/>
                <w:szCs w:val="20"/>
              </w:rPr>
              <w:t xml:space="preserve">ime </w:t>
            </w:r>
            <w:proofErr w:type="spellStart"/>
            <w:r w:rsidR="00AB58AF" w:rsidRPr="00AB58AF">
              <w:rPr>
                <w:rFonts w:ascii="Arial" w:hAnsi="Arial" w:cs="Arial"/>
                <w:sz w:val="20"/>
                <w:szCs w:val="20"/>
              </w:rPr>
              <w:t>eg</w:t>
            </w:r>
            <w:proofErr w:type="spellEnd"/>
            <w:r w:rsidR="00AB58AF" w:rsidRPr="00AB58AF">
              <w:rPr>
                <w:rFonts w:ascii="Arial" w:hAnsi="Arial" w:cs="Arial"/>
                <w:sz w:val="20"/>
                <w:szCs w:val="20"/>
              </w:rPr>
              <w:t xml:space="preserve"> quicker, slower, earlier, later</w:t>
            </w:r>
          </w:p>
          <w:p w:rsidR="00AB58AF" w:rsidRPr="00AB58AF" w:rsidRDefault="00AB58AF" w:rsidP="00AB58AF">
            <w:pPr>
              <w:rPr>
                <w:rFonts w:ascii="Arial" w:hAnsi="Arial" w:cs="Arial"/>
                <w:sz w:val="20"/>
                <w:szCs w:val="20"/>
              </w:rPr>
            </w:pPr>
          </w:p>
          <w:p w:rsidR="00AB58AF" w:rsidRDefault="00AB58AF">
            <w:pPr>
              <w:rPr>
                <w:rFonts w:ascii="Arial" w:hAnsi="Arial" w:cs="Arial"/>
                <w:sz w:val="20"/>
                <w:szCs w:val="20"/>
              </w:rPr>
            </w:pPr>
            <w:r w:rsidRPr="00AB58AF">
              <w:rPr>
                <w:rFonts w:ascii="Arial" w:hAnsi="Arial" w:cs="Arial"/>
                <w:sz w:val="20"/>
                <w:szCs w:val="20"/>
              </w:rPr>
              <w:t>Tells the time to the hour and half past the hour and draws the hands on a clock face to show these times</w:t>
            </w:r>
          </w:p>
          <w:p w:rsidR="00AB58AF" w:rsidRDefault="00AB58AF">
            <w:pPr>
              <w:rPr>
                <w:rFonts w:ascii="Arial" w:hAnsi="Arial" w:cs="Arial"/>
                <w:b/>
                <w:sz w:val="20"/>
                <w:szCs w:val="20"/>
              </w:rPr>
            </w:pPr>
            <w:r>
              <w:rPr>
                <w:rFonts w:ascii="Arial" w:hAnsi="Arial" w:cs="Arial"/>
                <w:b/>
                <w:sz w:val="20"/>
                <w:szCs w:val="20"/>
              </w:rPr>
              <w:t>Proper</w:t>
            </w:r>
            <w:r w:rsidR="00577E0F">
              <w:rPr>
                <w:rFonts w:ascii="Arial" w:hAnsi="Arial" w:cs="Arial"/>
                <w:b/>
                <w:sz w:val="20"/>
                <w:szCs w:val="20"/>
              </w:rPr>
              <w:t>t</w:t>
            </w:r>
            <w:r>
              <w:rPr>
                <w:rFonts w:ascii="Arial" w:hAnsi="Arial" w:cs="Arial"/>
                <w:b/>
                <w:sz w:val="20"/>
                <w:szCs w:val="20"/>
              </w:rPr>
              <w:t>ies of shape</w:t>
            </w:r>
          </w:p>
          <w:p w:rsidR="00AB58AF" w:rsidRDefault="00AB58AF">
            <w:pPr>
              <w:rPr>
                <w:rFonts w:ascii="Arial" w:hAnsi="Arial" w:cs="Arial"/>
                <w:sz w:val="20"/>
                <w:szCs w:val="20"/>
              </w:rPr>
            </w:pPr>
            <w:r>
              <w:rPr>
                <w:rFonts w:ascii="Arial" w:hAnsi="Arial" w:cs="Arial"/>
                <w:sz w:val="20"/>
                <w:szCs w:val="20"/>
              </w:rPr>
              <w:t>Recognises and names common 2-D and 3-D shapes, including:</w:t>
            </w:r>
          </w:p>
          <w:p w:rsidR="00AB58AF" w:rsidRDefault="00AB58AF" w:rsidP="00AB58AF">
            <w:pPr>
              <w:pStyle w:val="ListParagraph"/>
              <w:numPr>
                <w:ilvl w:val="0"/>
                <w:numId w:val="4"/>
              </w:numPr>
              <w:rPr>
                <w:rFonts w:ascii="Arial" w:hAnsi="Arial" w:cs="Arial"/>
                <w:sz w:val="20"/>
                <w:szCs w:val="20"/>
              </w:rPr>
            </w:pPr>
            <w:r>
              <w:rPr>
                <w:rFonts w:ascii="Arial" w:hAnsi="Arial" w:cs="Arial"/>
                <w:sz w:val="20"/>
                <w:szCs w:val="20"/>
              </w:rPr>
              <w:t xml:space="preserve">2-D shapes </w:t>
            </w:r>
            <w:proofErr w:type="spellStart"/>
            <w:r>
              <w:rPr>
                <w:rFonts w:ascii="Arial" w:hAnsi="Arial" w:cs="Arial"/>
                <w:sz w:val="20"/>
                <w:szCs w:val="20"/>
              </w:rPr>
              <w:t>eg</w:t>
            </w:r>
            <w:proofErr w:type="spellEnd"/>
            <w:r>
              <w:rPr>
                <w:rFonts w:ascii="Arial" w:hAnsi="Arial" w:cs="Arial"/>
                <w:sz w:val="20"/>
                <w:szCs w:val="20"/>
              </w:rPr>
              <w:t xml:space="preserve"> rectangles (including squares), circles and triangles;</w:t>
            </w:r>
          </w:p>
          <w:p w:rsidR="00AB58AF" w:rsidRPr="00AB58AF" w:rsidRDefault="00AB58AF" w:rsidP="00AB58AF">
            <w:pPr>
              <w:pStyle w:val="ListParagraph"/>
              <w:numPr>
                <w:ilvl w:val="0"/>
                <w:numId w:val="4"/>
              </w:numPr>
              <w:rPr>
                <w:rFonts w:ascii="Arial" w:hAnsi="Arial" w:cs="Arial"/>
                <w:sz w:val="20"/>
                <w:szCs w:val="20"/>
              </w:rPr>
            </w:pPr>
            <w:r>
              <w:rPr>
                <w:rFonts w:ascii="Arial" w:hAnsi="Arial" w:cs="Arial"/>
                <w:sz w:val="20"/>
                <w:szCs w:val="20"/>
              </w:rPr>
              <w:t xml:space="preserve">3-D shapes </w:t>
            </w:r>
            <w:proofErr w:type="spellStart"/>
            <w:r>
              <w:rPr>
                <w:rFonts w:ascii="Arial" w:hAnsi="Arial" w:cs="Arial"/>
                <w:sz w:val="20"/>
                <w:szCs w:val="20"/>
              </w:rPr>
              <w:t>eg</w:t>
            </w:r>
            <w:proofErr w:type="spellEnd"/>
            <w:r>
              <w:rPr>
                <w:rFonts w:ascii="Arial" w:hAnsi="Arial" w:cs="Arial"/>
                <w:sz w:val="20"/>
                <w:szCs w:val="20"/>
              </w:rPr>
              <w:t xml:space="preserve"> cuboids (including cubes), pyramids and spheres</w:t>
            </w:r>
          </w:p>
          <w:p w:rsidR="00AB58AF" w:rsidRPr="00AB58AF" w:rsidRDefault="00AB58AF">
            <w:pPr>
              <w:rPr>
                <w:rFonts w:ascii="Arial" w:hAnsi="Arial" w:cs="Arial"/>
                <w:sz w:val="20"/>
                <w:szCs w:val="20"/>
              </w:rPr>
            </w:pPr>
          </w:p>
          <w:p w:rsidR="00AB58AF" w:rsidRPr="00AB58AF" w:rsidRDefault="00AB58AF">
            <w:pPr>
              <w:rPr>
                <w:rFonts w:ascii="Arial" w:hAnsi="Arial" w:cs="Arial"/>
                <w:sz w:val="20"/>
                <w:szCs w:val="20"/>
              </w:rPr>
            </w:pPr>
          </w:p>
          <w:p w:rsidR="00AB58AF" w:rsidRPr="00AB58AF" w:rsidRDefault="00AB58AF">
            <w:pPr>
              <w:rPr>
                <w:rFonts w:ascii="Arial" w:hAnsi="Arial" w:cs="Arial"/>
                <w:sz w:val="20"/>
                <w:szCs w:val="20"/>
              </w:rPr>
            </w:pPr>
          </w:p>
        </w:tc>
        <w:tc>
          <w:tcPr>
            <w:tcW w:w="4621" w:type="dxa"/>
          </w:tcPr>
          <w:p w:rsidR="00AB58AF" w:rsidRDefault="00AB58AF">
            <w:pPr>
              <w:rPr>
                <w:rFonts w:ascii="Arial" w:hAnsi="Arial" w:cs="Arial"/>
              </w:rPr>
            </w:pPr>
          </w:p>
          <w:p w:rsidR="00AB58AF" w:rsidRPr="00400BD3" w:rsidRDefault="00AB58AF">
            <w:pPr>
              <w:rPr>
                <w:rFonts w:ascii="Arial" w:hAnsi="Arial" w:cs="Arial"/>
                <w:b/>
                <w:sz w:val="20"/>
                <w:szCs w:val="20"/>
              </w:rPr>
            </w:pPr>
            <w:r w:rsidRPr="00400BD3">
              <w:rPr>
                <w:rFonts w:ascii="Arial" w:hAnsi="Arial" w:cs="Arial"/>
                <w:b/>
                <w:sz w:val="20"/>
                <w:szCs w:val="20"/>
              </w:rPr>
              <w:t>With reference to the KPIs</w:t>
            </w:r>
          </w:p>
          <w:p w:rsidR="00AB58AF" w:rsidRPr="00400BD3" w:rsidRDefault="00AB58AF">
            <w:pPr>
              <w:rPr>
                <w:rFonts w:ascii="Arial" w:hAnsi="Arial" w:cs="Arial"/>
                <w:b/>
                <w:sz w:val="20"/>
                <w:szCs w:val="20"/>
              </w:rPr>
            </w:pPr>
          </w:p>
          <w:p w:rsidR="00AB58AF" w:rsidRPr="00400BD3" w:rsidRDefault="00AB58AF">
            <w:pPr>
              <w:rPr>
                <w:rFonts w:ascii="Arial" w:hAnsi="Arial" w:cs="Arial"/>
                <w:sz w:val="20"/>
                <w:szCs w:val="20"/>
              </w:rPr>
            </w:pPr>
            <w:r w:rsidRPr="00400BD3">
              <w:rPr>
                <w:rFonts w:ascii="Arial" w:hAnsi="Arial" w:cs="Arial"/>
                <w:sz w:val="20"/>
                <w:szCs w:val="20"/>
              </w:rPr>
              <w:t>By the end of Y1, a child should be fluent with whole numbers and counting</w:t>
            </w:r>
          </w:p>
          <w:p w:rsidR="00AB58AF" w:rsidRPr="00400BD3" w:rsidRDefault="00AB58AF">
            <w:pPr>
              <w:rPr>
                <w:rFonts w:ascii="Arial" w:hAnsi="Arial" w:cs="Arial"/>
                <w:sz w:val="20"/>
                <w:szCs w:val="20"/>
              </w:rPr>
            </w:pPr>
          </w:p>
          <w:p w:rsidR="00AB58AF" w:rsidRPr="00400BD3" w:rsidRDefault="00AB58AF">
            <w:pPr>
              <w:rPr>
                <w:rFonts w:ascii="Arial" w:hAnsi="Arial" w:cs="Arial"/>
                <w:sz w:val="20"/>
                <w:szCs w:val="20"/>
              </w:rPr>
            </w:pPr>
            <w:r w:rsidRPr="00400BD3">
              <w:rPr>
                <w:rFonts w:ascii="Arial" w:hAnsi="Arial" w:cs="Arial"/>
                <w:sz w:val="20"/>
                <w:szCs w:val="20"/>
              </w:rPr>
              <w:t>A child has a developing knowledge of addition and subtraction using concrete objects and pictorial representations</w:t>
            </w:r>
          </w:p>
          <w:p w:rsidR="00AB58AF" w:rsidRPr="00400BD3" w:rsidRDefault="00AB58AF">
            <w:pPr>
              <w:rPr>
                <w:rFonts w:ascii="Arial" w:hAnsi="Arial" w:cs="Arial"/>
                <w:sz w:val="20"/>
                <w:szCs w:val="20"/>
              </w:rPr>
            </w:pPr>
          </w:p>
          <w:p w:rsidR="00AB58AF" w:rsidRPr="00400BD3" w:rsidRDefault="00AB58AF">
            <w:pPr>
              <w:rPr>
                <w:rFonts w:ascii="Arial" w:hAnsi="Arial" w:cs="Arial"/>
                <w:sz w:val="20"/>
                <w:szCs w:val="20"/>
              </w:rPr>
            </w:pPr>
            <w:r w:rsidRPr="00400BD3">
              <w:rPr>
                <w:rFonts w:ascii="Arial" w:hAnsi="Arial" w:cs="Arial"/>
                <w:sz w:val="20"/>
                <w:szCs w:val="20"/>
              </w:rPr>
              <w:t>A child is beginning to recognise simple fractions</w:t>
            </w:r>
          </w:p>
          <w:p w:rsidR="00AB58AF" w:rsidRPr="00400BD3" w:rsidRDefault="00AB58AF">
            <w:pPr>
              <w:rPr>
                <w:rFonts w:ascii="Arial" w:hAnsi="Arial" w:cs="Arial"/>
                <w:sz w:val="20"/>
                <w:szCs w:val="20"/>
              </w:rPr>
            </w:pPr>
          </w:p>
          <w:p w:rsidR="00AB58AF" w:rsidRPr="00400BD3" w:rsidRDefault="00AB58AF">
            <w:pPr>
              <w:rPr>
                <w:rFonts w:ascii="Arial" w:hAnsi="Arial" w:cs="Arial"/>
                <w:sz w:val="20"/>
                <w:szCs w:val="20"/>
              </w:rPr>
            </w:pPr>
            <w:r w:rsidRPr="00400BD3">
              <w:rPr>
                <w:rFonts w:ascii="Arial" w:hAnsi="Arial" w:cs="Arial"/>
                <w:sz w:val="20"/>
                <w:szCs w:val="20"/>
              </w:rPr>
              <w:t>A child can describe and compare different quantities such as length, mass and capacity/volume.</w:t>
            </w:r>
          </w:p>
          <w:p w:rsidR="00AB58AF" w:rsidRPr="00400BD3" w:rsidRDefault="00AB58AF">
            <w:pPr>
              <w:rPr>
                <w:rFonts w:ascii="Arial" w:hAnsi="Arial" w:cs="Arial"/>
                <w:sz w:val="20"/>
                <w:szCs w:val="20"/>
              </w:rPr>
            </w:pPr>
          </w:p>
          <w:p w:rsidR="00AB58AF" w:rsidRPr="00400BD3" w:rsidRDefault="00AB58AF">
            <w:pPr>
              <w:rPr>
                <w:rFonts w:ascii="Arial" w:hAnsi="Arial" w:cs="Arial"/>
                <w:sz w:val="20"/>
                <w:szCs w:val="20"/>
              </w:rPr>
            </w:pPr>
            <w:r w:rsidRPr="00400BD3">
              <w:rPr>
                <w:rFonts w:ascii="Arial" w:hAnsi="Arial" w:cs="Arial"/>
                <w:sz w:val="20"/>
                <w:szCs w:val="20"/>
              </w:rPr>
              <w:t>A child is beginning to tell the time</w:t>
            </w:r>
            <w:r w:rsidR="00400BD3" w:rsidRPr="00400BD3">
              <w:rPr>
                <w:rFonts w:ascii="Arial" w:hAnsi="Arial" w:cs="Arial"/>
                <w:sz w:val="20"/>
                <w:szCs w:val="20"/>
              </w:rPr>
              <w:t>.</w:t>
            </w:r>
          </w:p>
          <w:p w:rsidR="00400BD3" w:rsidRPr="00400BD3" w:rsidRDefault="00400BD3">
            <w:pPr>
              <w:rPr>
                <w:rFonts w:ascii="Arial" w:hAnsi="Arial" w:cs="Arial"/>
                <w:sz w:val="20"/>
                <w:szCs w:val="20"/>
              </w:rPr>
            </w:pPr>
          </w:p>
          <w:p w:rsidR="00400BD3" w:rsidRPr="00AB58AF" w:rsidRDefault="001B7595">
            <w:pPr>
              <w:rPr>
                <w:rFonts w:ascii="Arial" w:hAnsi="Arial" w:cs="Arial"/>
              </w:rPr>
            </w:pPr>
            <w:r w:rsidRPr="001B7595">
              <w:rPr>
                <w:rFonts w:ascii="Arial" w:hAnsi="Arial" w:cs="Arial"/>
                <w:noProof/>
                <w:sz w:val="20"/>
                <w:szCs w:val="20"/>
                <w:lang w:eastAsia="en-GB"/>
              </w:rPr>
              <mc:AlternateContent>
                <mc:Choice Requires="wps">
                  <w:drawing>
                    <wp:anchor distT="0" distB="0" distL="114300" distR="114300" simplePos="0" relativeHeight="251657215" behindDoc="0" locked="0" layoutInCell="1" allowOverlap="1" wp14:anchorId="0B02CECC" wp14:editId="05C41F09">
                      <wp:simplePos x="0" y="0"/>
                      <wp:positionH relativeFrom="column">
                        <wp:posOffset>1691549</wp:posOffset>
                      </wp:positionH>
                      <wp:positionV relativeFrom="paragraph">
                        <wp:posOffset>2559685</wp:posOffset>
                      </wp:positionV>
                      <wp:extent cx="1134836" cy="612322"/>
                      <wp:effectExtent l="0" t="0" r="825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836" cy="612322"/>
                              </a:xfrm>
                              <a:prstGeom prst="rect">
                                <a:avLst/>
                              </a:prstGeom>
                              <a:solidFill>
                                <a:srgbClr val="FFFFFF"/>
                              </a:solidFill>
                              <a:ln w="9525">
                                <a:noFill/>
                                <a:miter lim="800000"/>
                                <a:headEnd/>
                                <a:tailEnd/>
                              </a:ln>
                            </wps:spPr>
                            <wps:txbx>
                              <w:txbxContent>
                                <w:p w:rsidR="001B7595" w:rsidRPr="001B7595" w:rsidRDefault="001B7595">
                                  <w:r w:rsidRPr="001B7595">
                                    <w:rPr>
                                      <w:noProof/>
                                      <w:lang w:eastAsia="en-GB"/>
                                    </w:rPr>
                                    <w:drawing>
                                      <wp:inline distT="0" distB="0" distL="0" distR="0" wp14:anchorId="6AD3712E" wp14:editId="4CA9DDE8">
                                        <wp:extent cx="824865" cy="424815"/>
                                        <wp:effectExtent l="19050" t="19050" r="13335"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4865" cy="424815"/>
                                                </a:xfrm>
                                                <a:prstGeom prst="rect">
                                                  <a:avLst/>
                                                </a:prstGeom>
                                                <a:noFill/>
                                                <a:ln w="3175">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3.2pt;margin-top:201.55pt;width:89.35pt;height:48.2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ZIQIAAB0EAAAOAAAAZHJzL2Uyb0RvYy54bWysU8tu2zAQvBfoPxC815LlRxzBcpA6dVEg&#10;fQBJP4CiKIsoyWVJ2lL69VlSjmOkt6I6EFztcjg7O1zfDFqRo3BegqnodJJTIgyHRpp9RX8+7j6s&#10;KPGBmYYpMKKiT8LTm837d+velqKADlQjHEEQ48veVrQLwZZZ5nknNPMTsMJgsgWnWcDQ7bPGsR7R&#10;tcqKPF9mPbjGOuDCe/x7NybpJuG3reDhe9t6EYiqKHILaXVpreOabdas3DtmO8lPNNg/sNBMGrz0&#10;DHXHAiMHJ/+C0pI78NCGCQedQdtKLlIP2M00f9PNQ8esSL2gON6eZfL/D5Z/O/5wRDYVneVXlBim&#10;cUiPYgjkIwykiPr01pdY9mCxMAz4G+ecevX2HvgvTwxsO2b24tY56DvBGuQ3jSezi6Mjjo8gdf8V&#10;GryGHQIkoKF1OoqHchBExzk9nWcTqfB45XQ2X82WlHDMLafFrEjkMla+nLbOh88CNImbijqcfUJn&#10;x3sfIhtWvpTEyzwo2eykUilw+3qrHDky9MkufamBN2XKkL6i14tikZANxPPJQloG9LGSuqKrPH6j&#10;s6Ian0yTSgKTatwjE2VO8kRFRm3CUA9YGDWroXlCoRyMfsX3hZsO3B9KevRqRf3vA3OCEvXFoNjX&#10;0/k8mjsF88VVgYG7zNSXGWY4QlU0UDJutyE9iKiDgVscSiuTXq9MTlzRg0nG03uJJr+MU9Xrq948&#10;AwAA//8DAFBLAwQUAAYACAAAACEAH9mu+98AAAALAQAADwAAAGRycy9kb3ducmV2LnhtbEyPwU6D&#10;QBCG7ya+w2ZMvBi7tC5UKEujJhqvrX2AAbZAys4Sdlvo2zue7O2fzJd/vsm3s+3FxYy+c6RhuYhA&#10;GKpc3VGj4fDz+fwKwgekGntHRsPVeNgW93c5ZrWbaGcu+9AILiGfoYY2hCGT0letsegXbjDEu6Mb&#10;LQYex0bWI05cbnu5iqJEWuyIL7Q4mI/WVKf92Wo4fk9PcTqVX+Gw3qnkHbt16a5aPz7MbxsQwczh&#10;H4Y/fVaHgp1Kd6bai17DKkkUoxpU9LIEwYRSMYeSQ5rGIItc3v5Q/AIAAP//AwBQSwECLQAUAAYA&#10;CAAAACEAtoM4kv4AAADhAQAAEwAAAAAAAAAAAAAAAAAAAAAAW0NvbnRlbnRfVHlwZXNdLnhtbFBL&#10;AQItABQABgAIAAAAIQA4/SH/1gAAAJQBAAALAAAAAAAAAAAAAAAAAC8BAABfcmVscy8ucmVsc1BL&#10;AQItABQABgAIAAAAIQDVxi+ZIQIAAB0EAAAOAAAAAAAAAAAAAAAAAC4CAABkcnMvZTJvRG9jLnht&#10;bFBLAQItABQABgAIAAAAIQAf2a773wAAAAsBAAAPAAAAAAAAAAAAAAAAAHsEAABkcnMvZG93bnJl&#10;di54bWxQSwUGAAAAAAQABADzAAAAhwUAAAAA&#10;" stroked="f">
                      <v:textbox>
                        <w:txbxContent>
                          <w:p w:rsidR="001B7595" w:rsidRPr="001B7595" w:rsidRDefault="001B7595">
                            <w:bookmarkStart w:id="1" w:name="_GoBack"/>
                            <w:r w:rsidRPr="001B7595">
                              <w:drawing>
                                <wp:inline distT="0" distB="0" distL="0" distR="0" wp14:anchorId="6AD3712E" wp14:editId="4CA9DDE8">
                                  <wp:extent cx="824865" cy="424815"/>
                                  <wp:effectExtent l="19050" t="19050" r="13335"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4865" cy="424815"/>
                                          </a:xfrm>
                                          <a:prstGeom prst="rect">
                                            <a:avLst/>
                                          </a:prstGeom>
                                          <a:noFill/>
                                          <a:ln w="3175">
                                            <a:solidFill>
                                              <a:schemeClr val="tx1"/>
                                            </a:solidFill>
                                          </a:ln>
                                        </pic:spPr>
                                      </pic:pic>
                                    </a:graphicData>
                                  </a:graphic>
                                </wp:inline>
                              </w:drawing>
                            </w:r>
                            <w:bookmarkEnd w:id="1"/>
                          </w:p>
                        </w:txbxContent>
                      </v:textbox>
                    </v:shape>
                  </w:pict>
                </mc:Fallback>
              </mc:AlternateContent>
            </w:r>
            <w:r w:rsidR="00400BD3" w:rsidRPr="00400BD3">
              <w:rPr>
                <w:rFonts w:ascii="Arial" w:hAnsi="Arial" w:cs="Arial"/>
                <w:sz w:val="20"/>
                <w:szCs w:val="20"/>
              </w:rPr>
              <w:t>Children should read and spell mathematical vocabulary at a level consistent with their increasing word reading and spelling knowledge at key stage 1</w:t>
            </w:r>
          </w:p>
        </w:tc>
      </w:tr>
    </w:tbl>
    <w:p w:rsidR="00AB58AF" w:rsidRPr="00AB58AF" w:rsidRDefault="00AB58AF">
      <w:pPr>
        <w:rPr>
          <w:rFonts w:ascii="Arial" w:hAnsi="Arial" w:cs="Arial"/>
        </w:rPr>
      </w:pPr>
    </w:p>
    <w:sectPr w:rsidR="00AB58AF" w:rsidRPr="00AB58A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4DD" w:rsidRDefault="009964DD" w:rsidP="00B07258">
      <w:r>
        <w:separator/>
      </w:r>
    </w:p>
  </w:endnote>
  <w:endnote w:type="continuationSeparator" w:id="0">
    <w:p w:rsidR="009964DD" w:rsidRDefault="009964DD"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4DD" w:rsidRDefault="009964DD" w:rsidP="00B07258">
      <w:r>
        <w:separator/>
      </w:r>
    </w:p>
  </w:footnote>
  <w:footnote w:type="continuationSeparator" w:id="0">
    <w:p w:rsidR="009964DD" w:rsidRDefault="009964DD"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t>Hampshire Mathematics Team Spring 2015</w:t>
    </w:r>
  </w:p>
  <w:p w:rsidR="00B07258" w:rsidRDefault="00B072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C155B"/>
    <w:rsid w:val="000D0359"/>
    <w:rsid w:val="000E2B86"/>
    <w:rsid w:val="000E43E7"/>
    <w:rsid w:val="000E7BD6"/>
    <w:rsid w:val="00102162"/>
    <w:rsid w:val="00114769"/>
    <w:rsid w:val="0011529F"/>
    <w:rsid w:val="00120D76"/>
    <w:rsid w:val="00177584"/>
    <w:rsid w:val="00187681"/>
    <w:rsid w:val="001B7595"/>
    <w:rsid w:val="001C4571"/>
    <w:rsid w:val="001F513B"/>
    <w:rsid w:val="00233DCC"/>
    <w:rsid w:val="0024047A"/>
    <w:rsid w:val="00243FA8"/>
    <w:rsid w:val="00246F0F"/>
    <w:rsid w:val="0025425D"/>
    <w:rsid w:val="00261369"/>
    <w:rsid w:val="00295237"/>
    <w:rsid w:val="002D7186"/>
    <w:rsid w:val="00303EB3"/>
    <w:rsid w:val="00332E9F"/>
    <w:rsid w:val="003379FC"/>
    <w:rsid w:val="00363C96"/>
    <w:rsid w:val="0038116D"/>
    <w:rsid w:val="003A6781"/>
    <w:rsid w:val="003B2FC1"/>
    <w:rsid w:val="003D00FA"/>
    <w:rsid w:val="00400BD3"/>
    <w:rsid w:val="00407861"/>
    <w:rsid w:val="00411DB9"/>
    <w:rsid w:val="00416865"/>
    <w:rsid w:val="00432B21"/>
    <w:rsid w:val="00461CFF"/>
    <w:rsid w:val="00476409"/>
    <w:rsid w:val="004900A2"/>
    <w:rsid w:val="004D6E84"/>
    <w:rsid w:val="004E0FAC"/>
    <w:rsid w:val="00504CE1"/>
    <w:rsid w:val="00534E89"/>
    <w:rsid w:val="00536AD4"/>
    <w:rsid w:val="0056254A"/>
    <w:rsid w:val="00577E0F"/>
    <w:rsid w:val="00582A76"/>
    <w:rsid w:val="00585C17"/>
    <w:rsid w:val="00590745"/>
    <w:rsid w:val="005A777C"/>
    <w:rsid w:val="005D1F82"/>
    <w:rsid w:val="005D4BCC"/>
    <w:rsid w:val="006426B6"/>
    <w:rsid w:val="00657210"/>
    <w:rsid w:val="006813AD"/>
    <w:rsid w:val="006817BA"/>
    <w:rsid w:val="006A786F"/>
    <w:rsid w:val="006F745F"/>
    <w:rsid w:val="00711293"/>
    <w:rsid w:val="0073291E"/>
    <w:rsid w:val="00741066"/>
    <w:rsid w:val="00774940"/>
    <w:rsid w:val="007A0280"/>
    <w:rsid w:val="007A0382"/>
    <w:rsid w:val="007D248A"/>
    <w:rsid w:val="00811869"/>
    <w:rsid w:val="00814A5D"/>
    <w:rsid w:val="00835A96"/>
    <w:rsid w:val="008706C5"/>
    <w:rsid w:val="008839A9"/>
    <w:rsid w:val="00885855"/>
    <w:rsid w:val="00896C74"/>
    <w:rsid w:val="008C371C"/>
    <w:rsid w:val="008C4822"/>
    <w:rsid w:val="008E041D"/>
    <w:rsid w:val="008F5E89"/>
    <w:rsid w:val="00946F39"/>
    <w:rsid w:val="009964DD"/>
    <w:rsid w:val="009E2344"/>
    <w:rsid w:val="00A46E3F"/>
    <w:rsid w:val="00A55303"/>
    <w:rsid w:val="00A6008B"/>
    <w:rsid w:val="00A60DB8"/>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D3584"/>
    <w:rsid w:val="00BE002E"/>
    <w:rsid w:val="00C051A0"/>
    <w:rsid w:val="00C2093C"/>
    <w:rsid w:val="00C40467"/>
    <w:rsid w:val="00C5111A"/>
    <w:rsid w:val="00C93CF0"/>
    <w:rsid w:val="00CE283A"/>
    <w:rsid w:val="00CF042D"/>
    <w:rsid w:val="00CF6462"/>
    <w:rsid w:val="00D17B48"/>
    <w:rsid w:val="00D42214"/>
    <w:rsid w:val="00D5521E"/>
    <w:rsid w:val="00D72EA2"/>
    <w:rsid w:val="00D95C5C"/>
    <w:rsid w:val="00DA1D18"/>
    <w:rsid w:val="00DA400F"/>
    <w:rsid w:val="00E62943"/>
    <w:rsid w:val="00E7429D"/>
    <w:rsid w:val="00E752AA"/>
    <w:rsid w:val="00EA762D"/>
    <w:rsid w:val="00F25460"/>
    <w:rsid w:val="00F47E58"/>
    <w:rsid w:val="00F76A73"/>
    <w:rsid w:val="00F836E7"/>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HUser</cp:lastModifiedBy>
  <cp:revision>3</cp:revision>
  <cp:lastPrinted>2015-02-19T12:47:00Z</cp:lastPrinted>
  <dcterms:created xsi:type="dcterms:W3CDTF">2015-07-16T17:50:00Z</dcterms:created>
  <dcterms:modified xsi:type="dcterms:W3CDTF">2015-07-16T17:52:00Z</dcterms:modified>
</cp:coreProperties>
</file>