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0D1" w:rsidRDefault="00AB58AF">
      <w:r>
        <w:rPr>
          <w:noProof/>
          <w:lang w:eastAsia="en-GB"/>
        </w:rPr>
        <w:drawing>
          <wp:inline distT="0" distB="0" distL="0" distR="0" wp14:anchorId="3BCE796F" wp14:editId="7B156698">
            <wp:extent cx="1571625" cy="4191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419100"/>
                    </a:xfrm>
                    <a:prstGeom prst="rect">
                      <a:avLst/>
                    </a:prstGeom>
                    <a:noFill/>
                  </pic:spPr>
                </pic:pic>
              </a:graphicData>
            </a:graphic>
          </wp:inline>
        </w:drawing>
      </w:r>
      <w:r w:rsidR="00B07258">
        <w:rPr>
          <w:noProof/>
          <w:lang w:eastAsia="en-GB"/>
        </w:rPr>
        <w:drawing>
          <wp:anchor distT="0" distB="0" distL="114300" distR="114300" simplePos="0" relativeHeight="251659264" behindDoc="0" locked="0" layoutInCell="1" allowOverlap="1" wp14:anchorId="570347F8" wp14:editId="33ECD168">
            <wp:simplePos x="0" y="0"/>
            <wp:positionH relativeFrom="column">
              <wp:posOffset>903605</wp:posOffset>
            </wp:positionH>
            <wp:positionV relativeFrom="paragraph">
              <wp:posOffset>10004425</wp:posOffset>
            </wp:positionV>
            <wp:extent cx="1558925" cy="410210"/>
            <wp:effectExtent l="0" t="0" r="3175" b="8890"/>
            <wp:wrapNone/>
            <wp:docPr id="2" name="Picture 2" descr="HCC_Blac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CC_Black_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8925" cy="410210"/>
                    </a:xfrm>
                    <a:prstGeom prst="rect">
                      <a:avLst/>
                    </a:prstGeom>
                    <a:noFill/>
                    <a:ln>
                      <a:noFill/>
                    </a:ln>
                  </pic:spPr>
                </pic:pic>
              </a:graphicData>
            </a:graphic>
            <wp14:sizeRelH relativeFrom="page">
              <wp14:pctWidth>0</wp14:pctWidth>
            </wp14:sizeRelH>
            <wp14:sizeRelV relativeFrom="page">
              <wp14:pctHeight>0</wp14:pctHeight>
            </wp14:sizeRelV>
          </wp:anchor>
        </w:drawing>
      </w:r>
      <w:r w:rsidR="00B07258">
        <w:rPr>
          <w:noProof/>
          <w:lang w:eastAsia="en-GB"/>
        </w:rPr>
        <w:drawing>
          <wp:anchor distT="0" distB="0" distL="114300" distR="114300" simplePos="0" relativeHeight="251658240" behindDoc="0" locked="0" layoutInCell="1" allowOverlap="1" wp14:anchorId="1F2A543B" wp14:editId="35EE1FEB">
            <wp:simplePos x="0" y="0"/>
            <wp:positionH relativeFrom="column">
              <wp:posOffset>903605</wp:posOffset>
            </wp:positionH>
            <wp:positionV relativeFrom="paragraph">
              <wp:posOffset>10004425</wp:posOffset>
            </wp:positionV>
            <wp:extent cx="1558925" cy="410210"/>
            <wp:effectExtent l="0" t="0" r="3175" b="8890"/>
            <wp:wrapNone/>
            <wp:docPr id="1" name="Picture 1" descr="HCC_Blac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CC_Black_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8925" cy="41021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AB58AF" w:rsidRDefault="00A81B25" w:rsidP="00BE6C24">
      <w:pPr>
        <w:jc w:val="center"/>
        <w:rPr>
          <w:rFonts w:ascii="Arial" w:hAnsi="Arial" w:cs="Arial"/>
          <w:sz w:val="28"/>
          <w:szCs w:val="28"/>
        </w:rPr>
      </w:pPr>
      <w:r>
        <w:rPr>
          <w:rFonts w:ascii="Arial" w:hAnsi="Arial" w:cs="Arial"/>
          <w:sz w:val="28"/>
          <w:szCs w:val="28"/>
        </w:rPr>
        <w:t xml:space="preserve">Year </w:t>
      </w:r>
      <w:r w:rsidR="008D3214">
        <w:rPr>
          <w:rFonts w:ascii="Arial" w:hAnsi="Arial" w:cs="Arial"/>
          <w:sz w:val="28"/>
          <w:szCs w:val="28"/>
        </w:rPr>
        <w:t>6</w:t>
      </w:r>
      <w:r w:rsidR="0039303A">
        <w:rPr>
          <w:rFonts w:ascii="Arial" w:hAnsi="Arial" w:cs="Arial"/>
          <w:sz w:val="28"/>
          <w:szCs w:val="28"/>
        </w:rPr>
        <w:t>: Writ</w:t>
      </w:r>
      <w:r w:rsidR="00251A7F">
        <w:rPr>
          <w:rFonts w:ascii="Arial" w:hAnsi="Arial" w:cs="Arial"/>
          <w:sz w:val="28"/>
          <w:szCs w:val="28"/>
        </w:rPr>
        <w:t>ing</w:t>
      </w:r>
    </w:p>
    <w:p w:rsidR="005811F5" w:rsidRDefault="005811F5" w:rsidP="005811F5">
      <w:pPr>
        <w:spacing w:after="60"/>
        <w:rPr>
          <w:rFonts w:ascii="Arial" w:hAnsi="Arial" w:cs="Arial"/>
          <w:color w:val="000000" w:themeColor="text1"/>
          <w:sz w:val="20"/>
          <w:szCs w:val="20"/>
        </w:rPr>
      </w:pPr>
      <w:r w:rsidRPr="00A17525">
        <w:rPr>
          <w:rFonts w:ascii="Arial" w:hAnsi="Arial" w:cs="Arial"/>
          <w:color w:val="000000" w:themeColor="text1"/>
          <w:sz w:val="20"/>
          <w:szCs w:val="20"/>
        </w:rPr>
        <w:t>The overarching aim for English in the national curriculum is to promote high standards of language and literacy by equipping pupils with a strong command of the spoken and written word, and to develop their love of literature through widespread reading for enjoyment. The national curriculum for English aims to ensure that all pupils</w:t>
      </w:r>
      <w:r>
        <w:rPr>
          <w:rFonts w:ascii="Arial" w:hAnsi="Arial" w:cs="Arial"/>
          <w:color w:val="000000" w:themeColor="text1"/>
          <w:sz w:val="20"/>
          <w:szCs w:val="20"/>
        </w:rPr>
        <w:t>:</w:t>
      </w:r>
    </w:p>
    <w:p w:rsidR="005811F5" w:rsidRPr="005811F5" w:rsidRDefault="005811F5" w:rsidP="005811F5">
      <w:pPr>
        <w:pStyle w:val="ListParagraph"/>
        <w:numPr>
          <w:ilvl w:val="0"/>
          <w:numId w:val="15"/>
        </w:numPr>
        <w:spacing w:after="60"/>
        <w:rPr>
          <w:rFonts w:ascii="Arial" w:hAnsi="Arial" w:cs="Arial"/>
          <w:color w:val="000000" w:themeColor="text1"/>
          <w:sz w:val="20"/>
          <w:szCs w:val="20"/>
        </w:rPr>
      </w:pPr>
      <w:r w:rsidRPr="005811F5">
        <w:rPr>
          <w:rFonts w:ascii="Arial" w:eastAsiaTheme="minorEastAsia" w:hAnsi="Arial" w:cs="Arial"/>
          <w:color w:val="000000" w:themeColor="text1"/>
          <w:sz w:val="20"/>
          <w:szCs w:val="20"/>
          <w:lang w:val="en-US" w:eastAsia="ja-JP"/>
        </w:rPr>
        <w:t>read easily, fluently and with good understanding</w:t>
      </w:r>
    </w:p>
    <w:p w:rsidR="005811F5" w:rsidRPr="005811F5" w:rsidRDefault="005811F5" w:rsidP="005811F5">
      <w:pPr>
        <w:pStyle w:val="ListParagraph"/>
        <w:numPr>
          <w:ilvl w:val="0"/>
          <w:numId w:val="15"/>
        </w:numPr>
        <w:spacing w:after="60"/>
        <w:rPr>
          <w:rFonts w:ascii="Arial" w:hAnsi="Arial" w:cs="Arial"/>
          <w:color w:val="000000" w:themeColor="text1"/>
          <w:sz w:val="20"/>
          <w:szCs w:val="20"/>
        </w:rPr>
      </w:pPr>
      <w:r w:rsidRPr="005811F5">
        <w:rPr>
          <w:rFonts w:ascii="Arial" w:eastAsiaTheme="minorEastAsia" w:hAnsi="Arial" w:cs="Arial"/>
          <w:color w:val="000000" w:themeColor="text1"/>
          <w:sz w:val="20"/>
          <w:szCs w:val="20"/>
          <w:lang w:val="en-US" w:eastAsia="ja-JP"/>
        </w:rPr>
        <w:t>develop the habit of reading widely and often, for both pleasure and information</w:t>
      </w:r>
    </w:p>
    <w:p w:rsidR="005811F5" w:rsidRPr="005811F5" w:rsidRDefault="005811F5" w:rsidP="005811F5">
      <w:pPr>
        <w:pStyle w:val="ListParagraph"/>
        <w:numPr>
          <w:ilvl w:val="0"/>
          <w:numId w:val="15"/>
        </w:numPr>
        <w:spacing w:after="60"/>
        <w:rPr>
          <w:rFonts w:ascii="Arial" w:hAnsi="Arial" w:cs="Arial"/>
          <w:color w:val="000000" w:themeColor="text1"/>
          <w:sz w:val="20"/>
          <w:szCs w:val="20"/>
        </w:rPr>
      </w:pPr>
      <w:r w:rsidRPr="005811F5">
        <w:rPr>
          <w:rFonts w:ascii="Arial" w:eastAsiaTheme="minorEastAsia" w:hAnsi="Arial" w:cs="Arial"/>
          <w:color w:val="000000" w:themeColor="text1"/>
          <w:sz w:val="20"/>
          <w:szCs w:val="20"/>
          <w:lang w:val="en-US" w:eastAsia="ja-JP"/>
        </w:rPr>
        <w:t>acquire a wide vocabulary, an understanding of grammar and knowledge of linguistic conventions for reading, writing and spoken language</w:t>
      </w:r>
    </w:p>
    <w:p w:rsidR="005811F5" w:rsidRPr="005811F5" w:rsidRDefault="005811F5" w:rsidP="005811F5">
      <w:pPr>
        <w:pStyle w:val="ListParagraph"/>
        <w:numPr>
          <w:ilvl w:val="0"/>
          <w:numId w:val="15"/>
        </w:numPr>
        <w:spacing w:after="60"/>
        <w:rPr>
          <w:rFonts w:ascii="Arial" w:eastAsiaTheme="minorEastAsia" w:hAnsi="Arial" w:cs="Arial"/>
          <w:color w:val="000000" w:themeColor="text1"/>
          <w:sz w:val="20"/>
          <w:szCs w:val="20"/>
          <w:lang w:val="en-US" w:eastAsia="ja-JP"/>
        </w:rPr>
      </w:pPr>
      <w:r w:rsidRPr="005811F5">
        <w:rPr>
          <w:rFonts w:ascii="Arial" w:eastAsiaTheme="minorEastAsia" w:hAnsi="Arial" w:cs="Arial"/>
          <w:color w:val="000000" w:themeColor="text1"/>
          <w:sz w:val="20"/>
          <w:szCs w:val="20"/>
          <w:lang w:val="en-US" w:eastAsia="ja-JP"/>
        </w:rPr>
        <w:t>appreciate our rich and varied literary heritage</w:t>
      </w:r>
      <w:r w:rsidRPr="005811F5">
        <w:t xml:space="preserve"> </w:t>
      </w:r>
      <w:r w:rsidRPr="005811F5">
        <w:rPr>
          <w:rFonts w:ascii="Arial" w:eastAsiaTheme="minorEastAsia" w:hAnsi="Arial" w:cs="Arial"/>
          <w:color w:val="000000" w:themeColor="text1"/>
          <w:sz w:val="20"/>
          <w:szCs w:val="20"/>
          <w:lang w:val="en-US" w:eastAsia="ja-JP"/>
        </w:rPr>
        <w:t>write clearly, accurately and coherently, adapting their language and style in and for a range of contexts, purposes and audiences</w:t>
      </w:r>
    </w:p>
    <w:p w:rsidR="005811F5" w:rsidRPr="005811F5" w:rsidRDefault="005811F5" w:rsidP="005811F5">
      <w:pPr>
        <w:pStyle w:val="ListParagraph"/>
        <w:numPr>
          <w:ilvl w:val="0"/>
          <w:numId w:val="15"/>
        </w:numPr>
        <w:spacing w:after="60"/>
        <w:rPr>
          <w:rFonts w:ascii="Arial" w:eastAsiaTheme="minorEastAsia" w:hAnsi="Arial" w:cs="Arial"/>
          <w:color w:val="000000" w:themeColor="text1"/>
          <w:sz w:val="20"/>
          <w:szCs w:val="20"/>
          <w:lang w:val="en-US" w:eastAsia="ja-JP"/>
        </w:rPr>
      </w:pPr>
      <w:r w:rsidRPr="005811F5">
        <w:rPr>
          <w:rFonts w:ascii="Arial" w:eastAsiaTheme="minorEastAsia" w:hAnsi="Arial" w:cs="Arial"/>
          <w:color w:val="000000" w:themeColor="text1"/>
          <w:sz w:val="20"/>
          <w:szCs w:val="20"/>
          <w:lang w:val="en-US" w:eastAsia="ja-JP"/>
        </w:rPr>
        <w:t>use discussion in order to learn; they should be able to elaborate and explain clearly their understanding and ideas</w:t>
      </w:r>
    </w:p>
    <w:p w:rsidR="00AB58AF" w:rsidRPr="00167318" w:rsidRDefault="005811F5" w:rsidP="00AB58AF">
      <w:pPr>
        <w:pStyle w:val="ListParagraph"/>
        <w:numPr>
          <w:ilvl w:val="0"/>
          <w:numId w:val="15"/>
        </w:numPr>
        <w:spacing w:after="60"/>
        <w:rPr>
          <w:rFonts w:ascii="Arial" w:eastAsiaTheme="minorEastAsia" w:hAnsi="Arial" w:cs="Arial"/>
          <w:color w:val="000000" w:themeColor="text1"/>
          <w:sz w:val="20"/>
          <w:szCs w:val="20"/>
          <w:lang w:val="en-US" w:eastAsia="ja-JP"/>
        </w:rPr>
      </w:pPr>
      <w:r w:rsidRPr="005811F5">
        <w:rPr>
          <w:rFonts w:ascii="Arial" w:eastAsiaTheme="minorEastAsia" w:hAnsi="Arial" w:cs="Arial"/>
          <w:color w:val="000000" w:themeColor="text1"/>
          <w:sz w:val="20"/>
          <w:szCs w:val="20"/>
          <w:lang w:val="en-US" w:eastAsia="ja-JP"/>
        </w:rPr>
        <w:t xml:space="preserve">are competent in the arts of speaking and listening, making formal presentations, demonstrating to others and participating in debate </w:t>
      </w:r>
    </w:p>
    <w:tbl>
      <w:tblPr>
        <w:tblStyle w:val="TableGrid"/>
        <w:tblW w:w="0" w:type="auto"/>
        <w:tblInd w:w="108" w:type="dxa"/>
        <w:tblLook w:val="04A0" w:firstRow="1" w:lastRow="0" w:firstColumn="1" w:lastColumn="0" w:noHBand="0" w:noVBand="1"/>
      </w:tblPr>
      <w:tblGrid>
        <w:gridCol w:w="6946"/>
        <w:gridCol w:w="3969"/>
      </w:tblGrid>
      <w:tr w:rsidR="00AB58AF" w:rsidRPr="00AB58AF" w:rsidTr="0070506A">
        <w:tc>
          <w:tcPr>
            <w:tcW w:w="6946" w:type="dxa"/>
          </w:tcPr>
          <w:p w:rsidR="00AB58AF" w:rsidRPr="00AB58AF" w:rsidRDefault="00251A7F" w:rsidP="00AB58AF">
            <w:pPr>
              <w:jc w:val="center"/>
              <w:rPr>
                <w:rFonts w:ascii="Arial" w:hAnsi="Arial" w:cs="Arial"/>
              </w:rPr>
            </w:pPr>
            <w:r>
              <w:rPr>
                <w:rFonts w:ascii="Arial" w:hAnsi="Arial" w:cs="Arial"/>
              </w:rPr>
              <w:t>Key Performance I</w:t>
            </w:r>
            <w:r w:rsidR="00AB58AF" w:rsidRPr="00AB58AF">
              <w:rPr>
                <w:rFonts w:ascii="Arial" w:hAnsi="Arial" w:cs="Arial"/>
              </w:rPr>
              <w:t>ndicator</w:t>
            </w:r>
          </w:p>
        </w:tc>
        <w:tc>
          <w:tcPr>
            <w:tcW w:w="3969" w:type="dxa"/>
          </w:tcPr>
          <w:p w:rsidR="00AB58AF" w:rsidRPr="008D3214" w:rsidRDefault="00AB58AF" w:rsidP="00AB58AF">
            <w:pPr>
              <w:jc w:val="center"/>
              <w:rPr>
                <w:rFonts w:ascii="Arial" w:hAnsi="Arial" w:cs="Arial"/>
              </w:rPr>
            </w:pPr>
            <w:r w:rsidRPr="008D3214">
              <w:rPr>
                <w:rFonts w:ascii="Arial" w:hAnsi="Arial" w:cs="Arial"/>
              </w:rPr>
              <w:t>Performance standard</w:t>
            </w:r>
          </w:p>
        </w:tc>
      </w:tr>
      <w:tr w:rsidR="00AB58AF" w:rsidTr="0070506A">
        <w:trPr>
          <w:trHeight w:val="8674"/>
        </w:trPr>
        <w:tc>
          <w:tcPr>
            <w:tcW w:w="6946" w:type="dxa"/>
          </w:tcPr>
          <w:p w:rsidR="00B57C40" w:rsidRDefault="00B57C40" w:rsidP="00B57C40">
            <w:pPr>
              <w:rPr>
                <w:rFonts w:cstheme="minorHAnsi"/>
                <w:b/>
                <w:sz w:val="20"/>
                <w:szCs w:val="20"/>
              </w:rPr>
            </w:pPr>
            <w:r w:rsidRPr="00B57C40">
              <w:rPr>
                <w:rFonts w:cstheme="minorHAnsi"/>
                <w:b/>
                <w:sz w:val="20"/>
                <w:szCs w:val="20"/>
              </w:rPr>
              <w:t>Transcription</w:t>
            </w:r>
          </w:p>
          <w:p w:rsidR="000C7485" w:rsidRPr="00B57C40" w:rsidRDefault="000C7485" w:rsidP="00454410">
            <w:pPr>
              <w:pStyle w:val="ListParagraph"/>
              <w:numPr>
                <w:ilvl w:val="0"/>
                <w:numId w:val="21"/>
              </w:numPr>
              <w:rPr>
                <w:rFonts w:cstheme="minorHAnsi"/>
                <w:i/>
                <w:sz w:val="20"/>
                <w:szCs w:val="20"/>
              </w:rPr>
            </w:pPr>
            <w:r w:rsidRPr="00B57C40">
              <w:rPr>
                <w:rFonts w:cstheme="minorHAnsi"/>
                <w:i/>
                <w:sz w:val="20"/>
                <w:szCs w:val="20"/>
              </w:rPr>
              <w:t>Uses dictionaries to check the spelling and meaning of words.</w:t>
            </w:r>
          </w:p>
          <w:p w:rsidR="0039303A" w:rsidRPr="0039303A" w:rsidRDefault="0039303A">
            <w:pPr>
              <w:rPr>
                <w:rFonts w:cstheme="minorHAnsi"/>
                <w:b/>
                <w:sz w:val="20"/>
                <w:szCs w:val="20"/>
              </w:rPr>
            </w:pPr>
          </w:p>
          <w:p w:rsidR="000C7485" w:rsidRDefault="0039303A" w:rsidP="0039303A">
            <w:pPr>
              <w:rPr>
                <w:rFonts w:cstheme="minorHAnsi"/>
                <w:b/>
                <w:sz w:val="20"/>
                <w:szCs w:val="20"/>
              </w:rPr>
            </w:pPr>
            <w:r w:rsidRPr="0039303A">
              <w:rPr>
                <w:rFonts w:cstheme="minorHAnsi"/>
                <w:b/>
                <w:sz w:val="20"/>
                <w:szCs w:val="20"/>
              </w:rPr>
              <w:t>Handwriting</w:t>
            </w:r>
          </w:p>
          <w:p w:rsidR="0039303A" w:rsidRPr="009B1A1C" w:rsidRDefault="00454410" w:rsidP="00454410">
            <w:pPr>
              <w:pStyle w:val="bulletundernumbered"/>
              <w:numPr>
                <w:ilvl w:val="0"/>
                <w:numId w:val="21"/>
              </w:numPr>
              <w:spacing w:after="40" w:line="240" w:lineRule="auto"/>
              <w:ind w:right="122"/>
              <w:rPr>
                <w:rFonts w:cstheme="minorHAnsi"/>
                <w:i/>
                <w:sz w:val="20"/>
                <w:szCs w:val="20"/>
              </w:rPr>
            </w:pPr>
            <w:r w:rsidRPr="009B1A1C">
              <w:rPr>
                <w:rFonts w:asciiTheme="minorHAnsi" w:hAnsiTheme="minorHAnsi" w:cstheme="minorHAnsi"/>
                <w:color w:val="FF0000"/>
                <w:sz w:val="20"/>
                <w:szCs w:val="20"/>
              </w:rPr>
              <w:t xml:space="preserve">Write legibly, fluently and with increasing speed by choosing which shape of a letter to use when given choices and deciding whether or not to join specific letters </w:t>
            </w:r>
          </w:p>
          <w:p w:rsidR="009B1A1C" w:rsidRPr="009B1A1C" w:rsidRDefault="009B1A1C" w:rsidP="009B1A1C">
            <w:pPr>
              <w:pStyle w:val="bulletundernumbered"/>
              <w:numPr>
                <w:ilvl w:val="0"/>
                <w:numId w:val="0"/>
              </w:numPr>
              <w:spacing w:after="40" w:line="240" w:lineRule="auto"/>
              <w:ind w:left="360" w:right="122"/>
              <w:rPr>
                <w:rFonts w:cstheme="minorHAnsi"/>
                <w:i/>
                <w:sz w:val="20"/>
                <w:szCs w:val="20"/>
              </w:rPr>
            </w:pPr>
          </w:p>
          <w:p w:rsidR="000C7485" w:rsidRDefault="0039303A" w:rsidP="000C7485">
            <w:pPr>
              <w:rPr>
                <w:rFonts w:cstheme="minorHAnsi"/>
                <w:b/>
                <w:sz w:val="20"/>
                <w:szCs w:val="20"/>
              </w:rPr>
            </w:pPr>
            <w:r w:rsidRPr="000C7485">
              <w:rPr>
                <w:rFonts w:cstheme="minorHAnsi"/>
                <w:b/>
                <w:sz w:val="20"/>
                <w:szCs w:val="20"/>
              </w:rPr>
              <w:t>Composition: Composition and Effect</w:t>
            </w:r>
          </w:p>
          <w:p w:rsidR="000C7485" w:rsidRPr="00B57C40" w:rsidRDefault="00B57C40" w:rsidP="00454410">
            <w:pPr>
              <w:pStyle w:val="ListParagraph"/>
              <w:numPr>
                <w:ilvl w:val="0"/>
                <w:numId w:val="21"/>
              </w:numPr>
              <w:rPr>
                <w:rFonts w:cstheme="minorHAnsi"/>
                <w:i/>
                <w:sz w:val="20"/>
                <w:szCs w:val="20"/>
              </w:rPr>
            </w:pPr>
            <w:r>
              <w:rPr>
                <w:rFonts w:cstheme="minorHAnsi"/>
                <w:i/>
                <w:sz w:val="20"/>
                <w:szCs w:val="20"/>
              </w:rPr>
              <w:t>I</w:t>
            </w:r>
            <w:r w:rsidR="000C7485" w:rsidRPr="00B57C40">
              <w:rPr>
                <w:rFonts w:cstheme="minorHAnsi"/>
                <w:i/>
                <w:sz w:val="20"/>
                <w:szCs w:val="20"/>
              </w:rPr>
              <w:t>dentifies the audience for, and purpose of, the writing.</w:t>
            </w:r>
          </w:p>
          <w:p w:rsidR="000C7485" w:rsidRPr="00B57C40" w:rsidRDefault="000C7485" w:rsidP="00454410">
            <w:pPr>
              <w:pStyle w:val="ListParagraph"/>
              <w:numPr>
                <w:ilvl w:val="0"/>
                <w:numId w:val="21"/>
              </w:numPr>
              <w:rPr>
                <w:rFonts w:cstheme="minorHAnsi"/>
                <w:i/>
                <w:sz w:val="20"/>
                <w:szCs w:val="20"/>
              </w:rPr>
            </w:pPr>
            <w:r w:rsidRPr="00B57C40">
              <w:rPr>
                <w:rFonts w:cstheme="minorHAnsi"/>
                <w:i/>
                <w:sz w:val="20"/>
                <w:szCs w:val="20"/>
              </w:rPr>
              <w:t>Selects the appropriate form and uses other similar writing as models for their own composition.</w:t>
            </w:r>
          </w:p>
          <w:p w:rsidR="000C7485" w:rsidRDefault="000C7485" w:rsidP="00454410">
            <w:pPr>
              <w:pStyle w:val="ListParagraph"/>
              <w:numPr>
                <w:ilvl w:val="0"/>
                <w:numId w:val="21"/>
              </w:numPr>
              <w:rPr>
                <w:rFonts w:cstheme="minorHAnsi"/>
                <w:i/>
                <w:sz w:val="20"/>
                <w:szCs w:val="20"/>
              </w:rPr>
            </w:pPr>
            <w:r w:rsidRPr="00B57C40">
              <w:rPr>
                <w:rFonts w:cstheme="minorHAnsi"/>
                <w:i/>
                <w:sz w:val="20"/>
                <w:szCs w:val="20"/>
              </w:rPr>
              <w:t>Can describe settings, characters and atmosphere.</w:t>
            </w:r>
          </w:p>
          <w:p w:rsidR="00454410" w:rsidRPr="008D3214" w:rsidRDefault="00454410" w:rsidP="00454410">
            <w:pPr>
              <w:pStyle w:val="ListParagraph"/>
              <w:numPr>
                <w:ilvl w:val="0"/>
                <w:numId w:val="21"/>
              </w:numPr>
              <w:rPr>
                <w:rFonts w:cstheme="minorHAnsi"/>
                <w:i/>
                <w:sz w:val="20"/>
                <w:szCs w:val="20"/>
              </w:rPr>
            </w:pPr>
            <w:r w:rsidRPr="009B1A1C">
              <w:rPr>
                <w:rFonts w:cstheme="minorHAnsi"/>
                <w:i/>
                <w:sz w:val="20"/>
                <w:szCs w:val="20"/>
              </w:rPr>
              <w:t>Can understand and apply the difference between vocabulary typical of informal speech and vocabulary appropriate for formal speech and writing (</w:t>
            </w:r>
            <w:proofErr w:type="spellStart"/>
            <w:r w:rsidRPr="009B1A1C">
              <w:rPr>
                <w:rFonts w:cstheme="minorHAnsi"/>
                <w:i/>
                <w:sz w:val="20"/>
                <w:szCs w:val="20"/>
              </w:rPr>
              <w:t>eg</w:t>
            </w:r>
            <w:proofErr w:type="spellEnd"/>
            <w:r w:rsidRPr="009B1A1C">
              <w:rPr>
                <w:rFonts w:cstheme="minorHAnsi"/>
                <w:i/>
                <w:sz w:val="20"/>
                <w:szCs w:val="20"/>
              </w:rPr>
              <w:t xml:space="preserve"> find out - discover; ask for - request; go in - enter).</w:t>
            </w:r>
            <w:r>
              <w:rPr>
                <w:rFonts w:cstheme="minorHAnsi"/>
                <w:i/>
                <w:sz w:val="20"/>
                <w:szCs w:val="20"/>
              </w:rPr>
              <w:t xml:space="preserve"> </w:t>
            </w:r>
          </w:p>
          <w:p w:rsidR="000C7485" w:rsidRPr="008D3214" w:rsidRDefault="000C7485" w:rsidP="000C7485">
            <w:pPr>
              <w:rPr>
                <w:rFonts w:cstheme="minorHAnsi"/>
                <w:i/>
                <w:sz w:val="20"/>
                <w:szCs w:val="20"/>
              </w:rPr>
            </w:pPr>
          </w:p>
          <w:p w:rsidR="000C7485" w:rsidRDefault="0039303A" w:rsidP="000C7485">
            <w:pPr>
              <w:rPr>
                <w:rFonts w:cstheme="minorHAnsi"/>
                <w:b/>
                <w:sz w:val="20"/>
                <w:szCs w:val="20"/>
              </w:rPr>
            </w:pPr>
            <w:r w:rsidRPr="000C7485">
              <w:rPr>
                <w:rFonts w:cstheme="minorHAnsi"/>
                <w:b/>
                <w:sz w:val="20"/>
                <w:szCs w:val="20"/>
              </w:rPr>
              <w:t>Composition: Text Structure and Organisation</w:t>
            </w:r>
          </w:p>
          <w:p w:rsidR="000C7485" w:rsidRPr="000C7485" w:rsidRDefault="000C7485" w:rsidP="00454410">
            <w:pPr>
              <w:pStyle w:val="ListParagraph"/>
              <w:numPr>
                <w:ilvl w:val="0"/>
                <w:numId w:val="21"/>
              </w:numPr>
              <w:rPr>
                <w:rFonts w:cstheme="minorHAnsi"/>
                <w:i/>
                <w:sz w:val="20"/>
                <w:szCs w:val="20"/>
              </w:rPr>
            </w:pPr>
            <w:r w:rsidRPr="000C7485">
              <w:rPr>
                <w:rFonts w:cstheme="minorHAnsi"/>
                <w:i/>
                <w:sz w:val="20"/>
                <w:szCs w:val="20"/>
              </w:rPr>
              <w:t>Uses further organisational and presentational devices to structure text and to guide the reader (</w:t>
            </w:r>
            <w:proofErr w:type="spellStart"/>
            <w:r w:rsidRPr="000C7485">
              <w:rPr>
                <w:rFonts w:cstheme="minorHAnsi"/>
                <w:i/>
                <w:sz w:val="20"/>
                <w:szCs w:val="20"/>
              </w:rPr>
              <w:t>eg</w:t>
            </w:r>
            <w:proofErr w:type="spellEnd"/>
            <w:r w:rsidRPr="000C7485">
              <w:rPr>
                <w:rFonts w:cstheme="minorHAnsi"/>
                <w:i/>
                <w:sz w:val="20"/>
                <w:szCs w:val="20"/>
              </w:rPr>
              <w:t xml:space="preserve"> headings, bullet points, underlining).</w:t>
            </w:r>
          </w:p>
          <w:p w:rsidR="0039303A" w:rsidRPr="0039303A" w:rsidRDefault="0039303A" w:rsidP="0039303A">
            <w:pPr>
              <w:rPr>
                <w:rFonts w:cstheme="minorHAnsi"/>
                <w:b/>
                <w:sz w:val="20"/>
                <w:szCs w:val="20"/>
              </w:rPr>
            </w:pPr>
          </w:p>
          <w:p w:rsidR="000C7485" w:rsidRDefault="0039303A" w:rsidP="0039303A">
            <w:pPr>
              <w:rPr>
                <w:rFonts w:cstheme="minorHAnsi"/>
                <w:b/>
                <w:sz w:val="20"/>
                <w:szCs w:val="20"/>
              </w:rPr>
            </w:pPr>
            <w:r w:rsidRPr="0039303A">
              <w:rPr>
                <w:rFonts w:cstheme="minorHAnsi"/>
                <w:b/>
                <w:sz w:val="20"/>
                <w:szCs w:val="20"/>
              </w:rPr>
              <w:t xml:space="preserve">Composition: </w:t>
            </w:r>
            <w:r>
              <w:rPr>
                <w:rFonts w:cstheme="minorHAnsi"/>
                <w:b/>
                <w:sz w:val="20"/>
                <w:szCs w:val="20"/>
              </w:rPr>
              <w:t>Sentence Structure</w:t>
            </w:r>
          </w:p>
          <w:p w:rsidR="000C7485" w:rsidRPr="009B1A1C" w:rsidRDefault="00454410" w:rsidP="000C7485">
            <w:pPr>
              <w:pStyle w:val="ListParagraph"/>
              <w:numPr>
                <w:ilvl w:val="0"/>
                <w:numId w:val="21"/>
              </w:numPr>
              <w:rPr>
                <w:rFonts w:cstheme="minorHAnsi"/>
                <w:sz w:val="20"/>
                <w:szCs w:val="20"/>
              </w:rPr>
            </w:pPr>
            <w:r w:rsidRPr="009B1A1C">
              <w:rPr>
                <w:rFonts w:cstheme="minorHAnsi"/>
                <w:i/>
                <w:sz w:val="20"/>
                <w:szCs w:val="20"/>
              </w:rPr>
              <w:t xml:space="preserve">Use the passive to affect the presentation of information in a sentence </w:t>
            </w:r>
          </w:p>
          <w:p w:rsidR="009B1A1C" w:rsidRPr="009B1A1C" w:rsidRDefault="009B1A1C" w:rsidP="009B1A1C">
            <w:pPr>
              <w:pStyle w:val="ListParagraph"/>
              <w:ind w:left="360"/>
              <w:rPr>
                <w:rFonts w:cstheme="minorHAnsi"/>
                <w:sz w:val="20"/>
                <w:szCs w:val="20"/>
              </w:rPr>
            </w:pPr>
          </w:p>
          <w:p w:rsidR="00672DB1" w:rsidRPr="00167318" w:rsidRDefault="0039303A" w:rsidP="0039303A">
            <w:pPr>
              <w:rPr>
                <w:rFonts w:cstheme="minorHAnsi"/>
                <w:sz w:val="20"/>
                <w:szCs w:val="20"/>
              </w:rPr>
            </w:pPr>
            <w:r w:rsidRPr="0039303A">
              <w:rPr>
                <w:rFonts w:cstheme="minorHAnsi"/>
                <w:b/>
                <w:sz w:val="20"/>
                <w:szCs w:val="20"/>
              </w:rPr>
              <w:t>Vocabulary, grammar and punctuation</w:t>
            </w:r>
          </w:p>
          <w:p w:rsidR="000C7485" w:rsidRPr="008D3214" w:rsidRDefault="000C7485" w:rsidP="00454410">
            <w:pPr>
              <w:pStyle w:val="ListParagraph"/>
              <w:numPr>
                <w:ilvl w:val="0"/>
                <w:numId w:val="21"/>
              </w:numPr>
              <w:rPr>
                <w:rFonts w:cstheme="minorHAnsi"/>
                <w:i/>
                <w:sz w:val="20"/>
                <w:szCs w:val="20"/>
              </w:rPr>
            </w:pPr>
            <w:r w:rsidRPr="008D3214">
              <w:rPr>
                <w:rFonts w:cstheme="minorHAnsi"/>
                <w:i/>
                <w:sz w:val="20"/>
                <w:szCs w:val="20"/>
              </w:rPr>
              <w:t>Uses the colon to introduce a list.</w:t>
            </w:r>
          </w:p>
          <w:p w:rsidR="00454410" w:rsidRPr="009B1A1C" w:rsidRDefault="00454410" w:rsidP="00454410">
            <w:pPr>
              <w:pStyle w:val="ListParagraph"/>
              <w:numPr>
                <w:ilvl w:val="0"/>
                <w:numId w:val="21"/>
              </w:numPr>
              <w:rPr>
                <w:rFonts w:cstheme="minorHAnsi"/>
                <w:color w:val="FF0000"/>
                <w:sz w:val="20"/>
                <w:szCs w:val="20"/>
              </w:rPr>
            </w:pPr>
            <w:r w:rsidRPr="009B1A1C">
              <w:rPr>
                <w:rFonts w:cstheme="minorHAnsi"/>
                <w:i/>
                <w:sz w:val="20"/>
                <w:szCs w:val="20"/>
              </w:rPr>
              <w:t xml:space="preserve">Punctuate bullet points consistently </w:t>
            </w:r>
          </w:p>
          <w:p w:rsidR="000C7485" w:rsidRPr="008D3214" w:rsidRDefault="000C7485" w:rsidP="00454410">
            <w:pPr>
              <w:pStyle w:val="ListParagraph"/>
              <w:numPr>
                <w:ilvl w:val="0"/>
                <w:numId w:val="21"/>
              </w:numPr>
              <w:rPr>
                <w:rFonts w:cstheme="minorHAnsi"/>
                <w:i/>
                <w:sz w:val="20"/>
                <w:szCs w:val="20"/>
              </w:rPr>
            </w:pPr>
            <w:r w:rsidRPr="008D3214">
              <w:rPr>
                <w:rFonts w:cstheme="minorHAnsi"/>
                <w:i/>
                <w:sz w:val="20"/>
                <w:szCs w:val="20"/>
              </w:rPr>
              <w:t>Proof-reads for spelling and punctuation errors.</w:t>
            </w:r>
          </w:p>
          <w:p w:rsidR="008D3214" w:rsidRPr="009B1A1C" w:rsidRDefault="00454410" w:rsidP="00454410">
            <w:pPr>
              <w:pStyle w:val="ListParagraph"/>
              <w:numPr>
                <w:ilvl w:val="0"/>
                <w:numId w:val="21"/>
              </w:numPr>
              <w:rPr>
                <w:rFonts w:cstheme="minorHAnsi"/>
                <w:i/>
                <w:sz w:val="20"/>
                <w:szCs w:val="20"/>
              </w:rPr>
            </w:pPr>
            <w:r w:rsidRPr="009B1A1C">
              <w:rPr>
                <w:rFonts w:cstheme="minorHAnsi"/>
                <w:i/>
                <w:sz w:val="20"/>
                <w:szCs w:val="20"/>
              </w:rPr>
              <w:t xml:space="preserve">Ensures the consistent and correct use of tense throughout a piece of writing. </w:t>
            </w:r>
          </w:p>
          <w:p w:rsidR="00454410" w:rsidRPr="009B1A1C" w:rsidRDefault="00454410" w:rsidP="00454410">
            <w:pPr>
              <w:pStyle w:val="bulletundertext"/>
              <w:numPr>
                <w:ilvl w:val="0"/>
                <w:numId w:val="21"/>
              </w:numPr>
              <w:spacing w:after="40" w:line="240" w:lineRule="auto"/>
              <w:ind w:right="122"/>
              <w:rPr>
                <w:rFonts w:cstheme="minorHAnsi"/>
                <w:i/>
                <w:sz w:val="20"/>
                <w:szCs w:val="20"/>
              </w:rPr>
            </w:pPr>
            <w:r w:rsidRPr="009B1A1C">
              <w:rPr>
                <w:rFonts w:asciiTheme="minorHAnsi" w:hAnsiTheme="minorHAnsi" w:cstheme="minorHAnsi"/>
                <w:i/>
                <w:sz w:val="20"/>
                <w:szCs w:val="20"/>
              </w:rPr>
              <w:t>Use  modal verbs or adverbs to indicate degrees of possibility</w:t>
            </w:r>
            <w:r w:rsidRPr="009B1A1C">
              <w:rPr>
                <w:rFonts w:asciiTheme="minorHAnsi" w:hAnsiTheme="minorHAnsi" w:cstheme="minorHAnsi"/>
                <w:color w:val="FF0000"/>
                <w:sz w:val="20"/>
                <w:szCs w:val="20"/>
              </w:rPr>
              <w:t xml:space="preserve"> </w:t>
            </w:r>
          </w:p>
          <w:p w:rsidR="008D3214" w:rsidRPr="008D3214" w:rsidRDefault="008D3214" w:rsidP="008D3214">
            <w:pPr>
              <w:rPr>
                <w:rFonts w:cstheme="minorHAnsi"/>
                <w:i/>
                <w:sz w:val="20"/>
                <w:szCs w:val="20"/>
              </w:rPr>
            </w:pPr>
          </w:p>
          <w:p w:rsidR="008D3214" w:rsidRPr="008D3214" w:rsidRDefault="008D3214" w:rsidP="008D3214">
            <w:pPr>
              <w:rPr>
                <w:rFonts w:cstheme="minorHAnsi"/>
                <w:i/>
                <w:sz w:val="20"/>
                <w:szCs w:val="20"/>
              </w:rPr>
            </w:pPr>
          </w:p>
          <w:p w:rsidR="008D3214" w:rsidRPr="008D3214" w:rsidRDefault="008D3214" w:rsidP="008D3214">
            <w:pPr>
              <w:rPr>
                <w:rFonts w:cstheme="minorHAnsi"/>
                <w:i/>
                <w:sz w:val="20"/>
                <w:szCs w:val="20"/>
              </w:rPr>
            </w:pPr>
          </w:p>
          <w:p w:rsidR="008D3214" w:rsidRPr="008D3214" w:rsidRDefault="008D3214" w:rsidP="008D3214">
            <w:pPr>
              <w:rPr>
                <w:rFonts w:cstheme="minorHAnsi"/>
                <w:i/>
                <w:sz w:val="20"/>
                <w:szCs w:val="20"/>
              </w:rPr>
            </w:pPr>
          </w:p>
          <w:p w:rsidR="008D3214" w:rsidRPr="008D3214" w:rsidRDefault="008D3214" w:rsidP="000C7485">
            <w:pPr>
              <w:rPr>
                <w:rFonts w:cstheme="minorHAnsi"/>
                <w:color w:val="FF0000"/>
                <w:sz w:val="20"/>
                <w:szCs w:val="20"/>
              </w:rPr>
            </w:pPr>
            <w:bookmarkStart w:id="0" w:name="_GoBack"/>
            <w:bookmarkEnd w:id="0"/>
          </w:p>
        </w:tc>
        <w:tc>
          <w:tcPr>
            <w:tcW w:w="3969" w:type="dxa"/>
          </w:tcPr>
          <w:p w:rsidR="00AB58AF" w:rsidRPr="008D3214" w:rsidRDefault="00AB58AF">
            <w:pPr>
              <w:rPr>
                <w:rFonts w:cstheme="minorHAnsi"/>
                <w:b/>
                <w:sz w:val="20"/>
                <w:szCs w:val="20"/>
              </w:rPr>
            </w:pPr>
            <w:r w:rsidRPr="008D3214">
              <w:rPr>
                <w:rFonts w:cstheme="minorHAnsi"/>
                <w:b/>
                <w:sz w:val="20"/>
                <w:szCs w:val="20"/>
              </w:rPr>
              <w:t>With reference to the KPIs</w:t>
            </w:r>
          </w:p>
          <w:p w:rsidR="00AB58AF" w:rsidRPr="008D3214" w:rsidRDefault="00AB58AF">
            <w:pPr>
              <w:rPr>
                <w:rFonts w:cstheme="minorHAnsi"/>
                <w:b/>
                <w:sz w:val="20"/>
                <w:szCs w:val="20"/>
              </w:rPr>
            </w:pPr>
          </w:p>
          <w:p w:rsidR="008D3214" w:rsidRPr="008D3214" w:rsidRDefault="008D3214" w:rsidP="008D3214">
            <w:pPr>
              <w:rPr>
                <w:rFonts w:cstheme="minorHAnsi"/>
                <w:sz w:val="20"/>
                <w:szCs w:val="20"/>
              </w:rPr>
            </w:pPr>
            <w:r w:rsidRPr="008D3214">
              <w:rPr>
                <w:rFonts w:cstheme="minorHAnsi"/>
                <w:sz w:val="20"/>
                <w:szCs w:val="20"/>
              </w:rPr>
              <w:t>By the end of Y6 a child should be able to reflect an understanding of the audience for, and the purpose of, a piece of writing by selecting appropriate vocabulary and grammar</w:t>
            </w:r>
            <w:r>
              <w:rPr>
                <w:rFonts w:cstheme="minorHAnsi"/>
                <w:sz w:val="20"/>
                <w:szCs w:val="20"/>
              </w:rPr>
              <w:t>.</w:t>
            </w:r>
          </w:p>
          <w:p w:rsidR="008D3214" w:rsidRPr="008D3214" w:rsidRDefault="008D3214" w:rsidP="008D3214">
            <w:pPr>
              <w:rPr>
                <w:rFonts w:cstheme="minorHAnsi"/>
                <w:sz w:val="20"/>
                <w:szCs w:val="20"/>
              </w:rPr>
            </w:pPr>
          </w:p>
          <w:p w:rsidR="008D3214" w:rsidRPr="008D3214" w:rsidRDefault="008D3214" w:rsidP="008D3214">
            <w:pPr>
              <w:rPr>
                <w:rFonts w:cstheme="minorHAnsi"/>
                <w:sz w:val="20"/>
                <w:szCs w:val="20"/>
              </w:rPr>
            </w:pPr>
            <w:r w:rsidRPr="008D3214">
              <w:rPr>
                <w:rFonts w:cstheme="minorHAnsi"/>
                <w:sz w:val="20"/>
                <w:szCs w:val="20"/>
              </w:rPr>
              <w:t>A child can:</w:t>
            </w:r>
          </w:p>
          <w:p w:rsidR="008D3214" w:rsidRPr="008D3214" w:rsidRDefault="008D3214" w:rsidP="008D3214">
            <w:pPr>
              <w:pStyle w:val="ListParagraph"/>
              <w:numPr>
                <w:ilvl w:val="0"/>
                <w:numId w:val="5"/>
              </w:numPr>
              <w:rPr>
                <w:rFonts w:cstheme="minorHAnsi"/>
                <w:sz w:val="20"/>
                <w:szCs w:val="20"/>
              </w:rPr>
            </w:pPr>
            <w:r w:rsidRPr="008D3214">
              <w:rPr>
                <w:rFonts w:cstheme="minorHAnsi"/>
                <w:sz w:val="20"/>
                <w:szCs w:val="20"/>
              </w:rPr>
              <w:t>consciously control the structure of sentences in writing and understand why sentences are constructed as they are;</w:t>
            </w:r>
          </w:p>
          <w:p w:rsidR="008D3214" w:rsidRPr="008D3214" w:rsidRDefault="008D3214" w:rsidP="008D3214">
            <w:pPr>
              <w:pStyle w:val="ListParagraph"/>
              <w:numPr>
                <w:ilvl w:val="0"/>
                <w:numId w:val="5"/>
              </w:numPr>
              <w:rPr>
                <w:rFonts w:cstheme="minorHAnsi"/>
                <w:sz w:val="20"/>
                <w:szCs w:val="20"/>
              </w:rPr>
            </w:pPr>
            <w:r w:rsidRPr="008D3214">
              <w:rPr>
                <w:rFonts w:cstheme="minorHAnsi"/>
                <w:sz w:val="20"/>
                <w:szCs w:val="20"/>
              </w:rPr>
              <w:t>generate ideas, draft, and re-read a piece of writing to check that the meaning is clear;</w:t>
            </w:r>
          </w:p>
          <w:p w:rsidR="008D3214" w:rsidRPr="008D3214" w:rsidRDefault="008D3214" w:rsidP="008D3214">
            <w:pPr>
              <w:pStyle w:val="ListParagraph"/>
              <w:numPr>
                <w:ilvl w:val="0"/>
                <w:numId w:val="5"/>
              </w:numPr>
              <w:rPr>
                <w:rFonts w:cstheme="minorHAnsi"/>
                <w:sz w:val="20"/>
                <w:szCs w:val="20"/>
              </w:rPr>
            </w:pPr>
            <w:r w:rsidRPr="008D3214">
              <w:rPr>
                <w:rFonts w:cstheme="minorHAnsi"/>
                <w:sz w:val="20"/>
                <w:szCs w:val="20"/>
              </w:rPr>
              <w:t>adopt, create and sustain a range of roles, responding appropriately to others in role (both verbally and non- verbally);</w:t>
            </w:r>
          </w:p>
          <w:p w:rsidR="008D3214" w:rsidRPr="008D3214" w:rsidRDefault="008D3214" w:rsidP="008D3214">
            <w:pPr>
              <w:pStyle w:val="ListParagraph"/>
              <w:numPr>
                <w:ilvl w:val="0"/>
                <w:numId w:val="5"/>
              </w:numPr>
              <w:rPr>
                <w:rFonts w:cstheme="minorHAnsi"/>
                <w:sz w:val="20"/>
                <w:szCs w:val="20"/>
              </w:rPr>
            </w:pPr>
            <w:r w:rsidRPr="008D3214">
              <w:rPr>
                <w:rFonts w:cstheme="minorHAnsi"/>
                <w:sz w:val="20"/>
                <w:szCs w:val="20"/>
              </w:rPr>
              <w:t>create an improvised, devised and scripted drama for a range of audiences as well as rehearse, refine, share and respond thoughtfully to drama and theatre performances;</w:t>
            </w:r>
          </w:p>
          <w:p w:rsidR="008D3214" w:rsidRPr="008D3214" w:rsidRDefault="008D3214" w:rsidP="008D3214">
            <w:pPr>
              <w:pStyle w:val="ListParagraph"/>
              <w:numPr>
                <w:ilvl w:val="0"/>
                <w:numId w:val="5"/>
              </w:numPr>
              <w:rPr>
                <w:rFonts w:cstheme="minorHAnsi"/>
                <w:sz w:val="20"/>
                <w:szCs w:val="20"/>
              </w:rPr>
            </w:pPr>
            <w:r w:rsidRPr="008D3214">
              <w:rPr>
                <w:rFonts w:cstheme="minorHAnsi"/>
                <w:sz w:val="20"/>
                <w:szCs w:val="20"/>
              </w:rPr>
              <w:t>demonstrate a mastery of language through public speaking, performance and debate;</w:t>
            </w:r>
          </w:p>
          <w:p w:rsidR="008D3214" w:rsidRPr="008D3214" w:rsidRDefault="008D3214" w:rsidP="008D3214">
            <w:pPr>
              <w:pStyle w:val="ListParagraph"/>
              <w:numPr>
                <w:ilvl w:val="0"/>
                <w:numId w:val="5"/>
              </w:numPr>
              <w:rPr>
                <w:rFonts w:cstheme="minorHAnsi"/>
                <w:sz w:val="20"/>
                <w:szCs w:val="20"/>
              </w:rPr>
            </w:pPr>
            <w:r w:rsidRPr="008D3214">
              <w:rPr>
                <w:rFonts w:cstheme="minorHAnsi"/>
                <w:sz w:val="20"/>
                <w:szCs w:val="20"/>
              </w:rPr>
              <w:t>apply a knowledge of linguistic terms, including those to describe grammar, so that they can discus</w:t>
            </w:r>
            <w:r w:rsidR="00B57C40">
              <w:rPr>
                <w:rFonts w:cstheme="minorHAnsi"/>
                <w:sz w:val="20"/>
                <w:szCs w:val="20"/>
              </w:rPr>
              <w:t xml:space="preserve">s their writing and reading; </w:t>
            </w:r>
          </w:p>
          <w:p w:rsidR="00672DB1" w:rsidRPr="008D3214" w:rsidRDefault="008D3214" w:rsidP="008D3214">
            <w:pPr>
              <w:pStyle w:val="ListParagraph"/>
              <w:numPr>
                <w:ilvl w:val="0"/>
                <w:numId w:val="5"/>
              </w:numPr>
              <w:rPr>
                <w:rFonts w:ascii="Arial" w:hAnsi="Arial" w:cs="Arial"/>
                <w:sz w:val="20"/>
                <w:szCs w:val="20"/>
              </w:rPr>
            </w:pPr>
            <w:r w:rsidRPr="008D3214">
              <w:rPr>
                <w:rFonts w:cstheme="minorHAnsi"/>
                <w:sz w:val="20"/>
                <w:szCs w:val="20"/>
              </w:rPr>
              <w:t>draw on their knowledge of morphology and etymology to spell correctly.</w:t>
            </w:r>
            <w:r w:rsidR="00672DB1" w:rsidRPr="008D3214">
              <w:rPr>
                <w:rFonts w:ascii="Arial" w:hAnsi="Arial" w:cs="Arial"/>
                <w:sz w:val="20"/>
                <w:szCs w:val="20"/>
              </w:rPr>
              <w:t xml:space="preserve"> </w:t>
            </w:r>
          </w:p>
          <w:p w:rsidR="00C449DE" w:rsidRPr="008D3214" w:rsidRDefault="00167318" w:rsidP="00167318">
            <w:pPr>
              <w:rPr>
                <w:rFonts w:ascii="Arial" w:hAnsi="Arial" w:cs="Arial"/>
                <w:sz w:val="20"/>
                <w:szCs w:val="20"/>
              </w:rPr>
            </w:pPr>
            <w:r w:rsidRPr="008D3214">
              <w:rPr>
                <w:rFonts w:ascii="Arial" w:hAnsi="Arial" w:cs="Arial"/>
                <w:noProof/>
                <w:lang w:eastAsia="en-GB"/>
              </w:rPr>
              <w:drawing>
                <wp:inline distT="0" distB="0" distL="0" distR="0" wp14:anchorId="3EF5B7E5" wp14:editId="739C97CB">
                  <wp:extent cx="563234" cy="295966"/>
                  <wp:effectExtent l="0" t="0" r="889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4716" cy="296745"/>
                          </a:xfrm>
                          <a:prstGeom prst="rect">
                            <a:avLst/>
                          </a:prstGeom>
                          <a:noFill/>
                        </pic:spPr>
                      </pic:pic>
                    </a:graphicData>
                  </a:graphic>
                </wp:inline>
              </w:drawing>
            </w:r>
          </w:p>
        </w:tc>
      </w:tr>
    </w:tbl>
    <w:p w:rsidR="00AB58AF" w:rsidRDefault="00AB58AF">
      <w:pPr>
        <w:rPr>
          <w:rFonts w:ascii="Arial" w:hAnsi="Arial" w:cs="Arial"/>
        </w:rPr>
      </w:pPr>
    </w:p>
    <w:p w:rsidR="00C449DE" w:rsidRPr="000534DF" w:rsidRDefault="000534DF" w:rsidP="000534DF">
      <w:pPr>
        <w:ind w:firstLine="720"/>
        <w:rPr>
          <w:rFonts w:ascii="Arial" w:hAnsi="Arial" w:cs="Arial"/>
        </w:rPr>
      </w:pPr>
      <w:r>
        <w:rPr>
          <w:rFonts w:ascii="Arial" w:hAnsi="Arial" w:cs="Arial"/>
          <w:i/>
        </w:rPr>
        <w:t xml:space="preserve">Italics: NAHT KPI  </w:t>
      </w:r>
      <w:r>
        <w:rPr>
          <w:rFonts w:ascii="Arial" w:hAnsi="Arial" w:cs="Arial"/>
          <w:i/>
        </w:rPr>
        <w:tab/>
      </w:r>
      <w:r>
        <w:rPr>
          <w:rFonts w:ascii="Arial" w:hAnsi="Arial" w:cs="Arial"/>
          <w:i/>
        </w:rPr>
        <w:tab/>
      </w:r>
      <w:r w:rsidR="00167318">
        <w:rPr>
          <w:rFonts w:ascii="Arial" w:hAnsi="Arial" w:cs="Arial"/>
          <w:color w:val="FF0000"/>
        </w:rPr>
        <w:t>Red</w:t>
      </w:r>
      <w:r w:rsidRPr="00167318">
        <w:rPr>
          <w:rFonts w:ascii="Arial" w:hAnsi="Arial" w:cs="Arial"/>
          <w:color w:val="FF0000"/>
        </w:rPr>
        <w:t xml:space="preserve"> Text: NC/Hants KPI</w:t>
      </w:r>
    </w:p>
    <w:sectPr w:rsidR="00C449DE" w:rsidRPr="000534DF" w:rsidSect="00C449DE">
      <w:headerReference w:type="default" r:id="rId11"/>
      <w:pgSz w:w="11906" w:h="16838"/>
      <w:pgMar w:top="851" w:right="424" w:bottom="284" w:left="56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9D8" w:rsidRDefault="007D29D8" w:rsidP="00B07258">
      <w:r>
        <w:separator/>
      </w:r>
    </w:p>
  </w:endnote>
  <w:endnote w:type="continuationSeparator" w:id="0">
    <w:p w:rsidR="007D29D8" w:rsidRDefault="007D29D8" w:rsidP="00B07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9D8" w:rsidRDefault="007D29D8" w:rsidP="00B07258">
      <w:r>
        <w:separator/>
      </w:r>
    </w:p>
  </w:footnote>
  <w:footnote w:type="continuationSeparator" w:id="0">
    <w:p w:rsidR="007D29D8" w:rsidRDefault="007D29D8" w:rsidP="00B072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Pr="00B07258" w:rsidRDefault="00B07258">
    <w:pPr>
      <w:pStyle w:val="Header"/>
      <w:rPr>
        <w:rFonts w:ascii="Arial" w:hAnsi="Arial" w:cs="Arial"/>
      </w:rPr>
    </w:pPr>
    <w:r>
      <w:rPr>
        <w:rFonts w:ascii="Arial" w:hAnsi="Arial" w:cs="Arial"/>
      </w:rPr>
      <w:tab/>
    </w:r>
    <w:r w:rsidR="00C449DE">
      <w:rPr>
        <w:rFonts w:ascii="Arial" w:hAnsi="Arial" w:cs="Arial"/>
      </w:rPr>
      <w:t xml:space="preserve">KPI organised into “Hampshire Assessment Model Domains”        </w:t>
    </w:r>
    <w:r w:rsidRPr="0070506A">
      <w:rPr>
        <w:rFonts w:ascii="Arial" w:hAnsi="Arial" w:cs="Arial"/>
        <w:color w:val="FF0000"/>
      </w:rPr>
      <w:t xml:space="preserve">Hampshire </w:t>
    </w:r>
    <w:r w:rsidR="007721D9" w:rsidRPr="0070506A">
      <w:rPr>
        <w:rFonts w:ascii="Arial" w:hAnsi="Arial" w:cs="Arial"/>
        <w:color w:val="FF0000"/>
      </w:rPr>
      <w:t xml:space="preserve">English Team </w:t>
    </w:r>
    <w:r w:rsidR="0070506A" w:rsidRPr="0070506A">
      <w:rPr>
        <w:rFonts w:ascii="Arial" w:hAnsi="Arial" w:cs="Arial"/>
        <w:color w:val="FF0000"/>
      </w:rPr>
      <w:t>September 2016</w:t>
    </w:r>
  </w:p>
  <w:p w:rsidR="00B07258" w:rsidRDefault="00B072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B27CB"/>
    <w:multiLevelType w:val="hybridMultilevel"/>
    <w:tmpl w:val="2E2CD66C"/>
    <w:lvl w:ilvl="0" w:tplc="8E605A58">
      <w:start w:val="1"/>
      <w:numFmt w:val="bullet"/>
      <w:pStyle w:val="bulletundertext"/>
      <w:lvlText w:val=""/>
      <w:lvlJc w:val="left"/>
      <w:pPr>
        <w:tabs>
          <w:tab w:val="num" w:pos="357"/>
        </w:tabs>
        <w:ind w:left="357" w:hanging="357"/>
      </w:pPr>
      <w:rPr>
        <w:rFonts w:ascii="Wingdings" w:hAnsi="Wingdings" w:hint="default"/>
        <w:color w:val="000000" w:themeColor="text1"/>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C747E2E"/>
    <w:multiLevelType w:val="hybridMultilevel"/>
    <w:tmpl w:val="FF8C4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7AA7A14"/>
    <w:multiLevelType w:val="hybridMultilevel"/>
    <w:tmpl w:val="6F160E90"/>
    <w:lvl w:ilvl="0" w:tplc="D8B4111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C3F4165"/>
    <w:multiLevelType w:val="hybridMultilevel"/>
    <w:tmpl w:val="00727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DAA46A6"/>
    <w:multiLevelType w:val="hybridMultilevel"/>
    <w:tmpl w:val="0B5E6F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EE61BB8"/>
    <w:multiLevelType w:val="hybridMultilevel"/>
    <w:tmpl w:val="5C4E86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12719D2"/>
    <w:multiLevelType w:val="hybridMultilevel"/>
    <w:tmpl w:val="405420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21BA255F"/>
    <w:multiLevelType w:val="hybridMultilevel"/>
    <w:tmpl w:val="E8D622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24E8214A"/>
    <w:multiLevelType w:val="hybridMultilevel"/>
    <w:tmpl w:val="50FC3230"/>
    <w:lvl w:ilvl="0" w:tplc="D8B4111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E4E15D0"/>
    <w:multiLevelType w:val="hybridMultilevel"/>
    <w:tmpl w:val="983470E2"/>
    <w:lvl w:ilvl="0" w:tplc="08090001">
      <w:start w:val="1"/>
      <w:numFmt w:val="bullet"/>
      <w:lvlText w:val=""/>
      <w:lvlJc w:val="left"/>
      <w:pPr>
        <w:tabs>
          <w:tab w:val="num" w:pos="357"/>
        </w:tabs>
        <w:ind w:left="357" w:hanging="357"/>
      </w:pPr>
      <w:rPr>
        <w:rFonts w:ascii="Symbol" w:hAnsi="Symbol" w:hint="default"/>
        <w:color w:val="104F75"/>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42D5AAE"/>
    <w:multiLevelType w:val="hybridMultilevel"/>
    <w:tmpl w:val="25F212F0"/>
    <w:lvl w:ilvl="0" w:tplc="0A8849B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64D7252"/>
    <w:multiLevelType w:val="hybridMultilevel"/>
    <w:tmpl w:val="8B0CB244"/>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hint="default"/>
      </w:rPr>
    </w:lvl>
    <w:lvl w:ilvl="2" w:tplc="FFFFFFFF">
      <w:start w:val="1"/>
      <w:numFmt w:val="bullet"/>
      <w:lvlText w:val=""/>
      <w:lvlJc w:val="left"/>
      <w:pPr>
        <w:ind w:left="2937" w:hanging="360"/>
      </w:pPr>
      <w:rPr>
        <w:rFonts w:ascii="Wingdings" w:hAnsi="Wingdings" w:hint="default"/>
      </w:rPr>
    </w:lvl>
    <w:lvl w:ilvl="3" w:tplc="FFFFFFFF" w:tentative="1">
      <w:start w:val="1"/>
      <w:numFmt w:val="bullet"/>
      <w:lvlText w:val=""/>
      <w:lvlJc w:val="left"/>
      <w:pPr>
        <w:ind w:left="3657" w:hanging="360"/>
      </w:pPr>
      <w:rPr>
        <w:rFonts w:ascii="Symbol" w:hAnsi="Symbol" w:hint="default"/>
      </w:rPr>
    </w:lvl>
    <w:lvl w:ilvl="4" w:tplc="FFFFFFFF" w:tentative="1">
      <w:start w:val="1"/>
      <w:numFmt w:val="bullet"/>
      <w:lvlText w:val="o"/>
      <w:lvlJc w:val="left"/>
      <w:pPr>
        <w:ind w:left="4377" w:hanging="360"/>
      </w:pPr>
      <w:rPr>
        <w:rFonts w:ascii="Courier New" w:hAnsi="Courier New" w:hint="default"/>
      </w:rPr>
    </w:lvl>
    <w:lvl w:ilvl="5" w:tplc="FFFFFFFF" w:tentative="1">
      <w:start w:val="1"/>
      <w:numFmt w:val="bullet"/>
      <w:lvlText w:val=""/>
      <w:lvlJc w:val="left"/>
      <w:pPr>
        <w:ind w:left="5097" w:hanging="360"/>
      </w:pPr>
      <w:rPr>
        <w:rFonts w:ascii="Wingdings" w:hAnsi="Wingdings" w:hint="default"/>
      </w:rPr>
    </w:lvl>
    <w:lvl w:ilvl="6" w:tplc="FFFFFFFF" w:tentative="1">
      <w:start w:val="1"/>
      <w:numFmt w:val="bullet"/>
      <w:lvlText w:val=""/>
      <w:lvlJc w:val="left"/>
      <w:pPr>
        <w:ind w:left="5817" w:hanging="360"/>
      </w:pPr>
      <w:rPr>
        <w:rFonts w:ascii="Symbol" w:hAnsi="Symbol" w:hint="default"/>
      </w:rPr>
    </w:lvl>
    <w:lvl w:ilvl="7" w:tplc="FFFFFFFF" w:tentative="1">
      <w:start w:val="1"/>
      <w:numFmt w:val="bullet"/>
      <w:lvlText w:val="o"/>
      <w:lvlJc w:val="left"/>
      <w:pPr>
        <w:ind w:left="6537" w:hanging="360"/>
      </w:pPr>
      <w:rPr>
        <w:rFonts w:ascii="Courier New" w:hAnsi="Courier New" w:hint="default"/>
      </w:rPr>
    </w:lvl>
    <w:lvl w:ilvl="8" w:tplc="FFFFFFFF" w:tentative="1">
      <w:start w:val="1"/>
      <w:numFmt w:val="bullet"/>
      <w:lvlText w:val=""/>
      <w:lvlJc w:val="left"/>
      <w:pPr>
        <w:ind w:left="7257" w:hanging="360"/>
      </w:pPr>
      <w:rPr>
        <w:rFonts w:ascii="Wingdings" w:hAnsi="Wingdings" w:hint="default"/>
      </w:rPr>
    </w:lvl>
  </w:abstractNum>
  <w:abstractNum w:abstractNumId="12">
    <w:nsid w:val="43600032"/>
    <w:multiLevelType w:val="hybridMultilevel"/>
    <w:tmpl w:val="DEB8C9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5C67B3A"/>
    <w:multiLevelType w:val="hybridMultilevel"/>
    <w:tmpl w:val="8CCCEA52"/>
    <w:lvl w:ilvl="0" w:tplc="233C096E">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94C3AE9"/>
    <w:multiLevelType w:val="hybridMultilevel"/>
    <w:tmpl w:val="5156B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9894E3F"/>
    <w:multiLevelType w:val="hybridMultilevel"/>
    <w:tmpl w:val="12106FC8"/>
    <w:lvl w:ilvl="0" w:tplc="0322A52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4AE56E32"/>
    <w:multiLevelType w:val="hybridMultilevel"/>
    <w:tmpl w:val="B66CFF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BE010A5"/>
    <w:multiLevelType w:val="hybridMultilevel"/>
    <w:tmpl w:val="7CE02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5E04560"/>
    <w:multiLevelType w:val="hybridMultilevel"/>
    <w:tmpl w:val="75E65A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563C7BC3"/>
    <w:multiLevelType w:val="hybridMultilevel"/>
    <w:tmpl w:val="4FC4A5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B8555BB"/>
    <w:multiLevelType w:val="hybridMultilevel"/>
    <w:tmpl w:val="6D3C26FC"/>
    <w:lvl w:ilvl="0" w:tplc="D8B4111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C1C5CD2"/>
    <w:multiLevelType w:val="hybridMultilevel"/>
    <w:tmpl w:val="F58EE3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6AE76885"/>
    <w:multiLevelType w:val="hybridMultilevel"/>
    <w:tmpl w:val="32C4CF62"/>
    <w:lvl w:ilvl="0" w:tplc="0A8849B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734616DE"/>
    <w:multiLevelType w:val="hybridMultilevel"/>
    <w:tmpl w:val="FE56E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77C467DB"/>
    <w:multiLevelType w:val="hybridMultilevel"/>
    <w:tmpl w:val="04A235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3"/>
  </w:num>
  <w:num w:numId="2">
    <w:abstractNumId w:val="14"/>
  </w:num>
  <w:num w:numId="3">
    <w:abstractNumId w:val="19"/>
  </w:num>
  <w:num w:numId="4">
    <w:abstractNumId w:val="12"/>
  </w:num>
  <w:num w:numId="5">
    <w:abstractNumId w:val="3"/>
  </w:num>
  <w:num w:numId="6">
    <w:abstractNumId w:val="16"/>
  </w:num>
  <w:num w:numId="7">
    <w:abstractNumId w:val="15"/>
  </w:num>
  <w:num w:numId="8">
    <w:abstractNumId w:val="4"/>
  </w:num>
  <w:num w:numId="9">
    <w:abstractNumId w:val="11"/>
  </w:num>
  <w:num w:numId="10">
    <w:abstractNumId w:val="13"/>
  </w:num>
  <w:num w:numId="11">
    <w:abstractNumId w:val="17"/>
  </w:num>
  <w:num w:numId="12">
    <w:abstractNumId w:val="7"/>
  </w:num>
  <w:num w:numId="13">
    <w:abstractNumId w:val="18"/>
  </w:num>
  <w:num w:numId="14">
    <w:abstractNumId w:val="22"/>
  </w:num>
  <w:num w:numId="15">
    <w:abstractNumId w:val="21"/>
  </w:num>
  <w:num w:numId="16">
    <w:abstractNumId w:val="10"/>
  </w:num>
  <w:num w:numId="17">
    <w:abstractNumId w:val="5"/>
  </w:num>
  <w:num w:numId="18">
    <w:abstractNumId w:val="2"/>
  </w:num>
  <w:num w:numId="19">
    <w:abstractNumId w:val="24"/>
  </w:num>
  <w:num w:numId="20">
    <w:abstractNumId w:val="8"/>
  </w:num>
  <w:num w:numId="21">
    <w:abstractNumId w:val="20"/>
  </w:num>
  <w:num w:numId="22">
    <w:abstractNumId w:val="1"/>
  </w:num>
  <w:num w:numId="23">
    <w:abstractNumId w:val="6"/>
  </w:num>
  <w:num w:numId="24">
    <w:abstractNumId w:val="9"/>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258"/>
    <w:rsid w:val="0001005C"/>
    <w:rsid w:val="00010FBD"/>
    <w:rsid w:val="00024961"/>
    <w:rsid w:val="0002548C"/>
    <w:rsid w:val="00031BE9"/>
    <w:rsid w:val="0003501C"/>
    <w:rsid w:val="000523F1"/>
    <w:rsid w:val="000534DF"/>
    <w:rsid w:val="000C155B"/>
    <w:rsid w:val="000C7485"/>
    <w:rsid w:val="000D0359"/>
    <w:rsid w:val="000E2B86"/>
    <w:rsid w:val="000E43E7"/>
    <w:rsid w:val="000E7BD6"/>
    <w:rsid w:val="00102162"/>
    <w:rsid w:val="00114769"/>
    <w:rsid w:val="0011529F"/>
    <w:rsid w:val="00120D76"/>
    <w:rsid w:val="00134159"/>
    <w:rsid w:val="00142130"/>
    <w:rsid w:val="00167318"/>
    <w:rsid w:val="00177584"/>
    <w:rsid w:val="00187681"/>
    <w:rsid w:val="001B7595"/>
    <w:rsid w:val="001C4571"/>
    <w:rsid w:val="001F513B"/>
    <w:rsid w:val="00233DCC"/>
    <w:rsid w:val="0024047A"/>
    <w:rsid w:val="00243FA8"/>
    <w:rsid w:val="00246F0F"/>
    <w:rsid w:val="00251A7F"/>
    <w:rsid w:val="0025425D"/>
    <w:rsid w:val="00261369"/>
    <w:rsid w:val="00295237"/>
    <w:rsid w:val="002D7186"/>
    <w:rsid w:val="002E5D93"/>
    <w:rsid w:val="00303EB3"/>
    <w:rsid w:val="00332E9F"/>
    <w:rsid w:val="003379FC"/>
    <w:rsid w:val="00363C96"/>
    <w:rsid w:val="0038116D"/>
    <w:rsid w:val="0039303A"/>
    <w:rsid w:val="003A6781"/>
    <w:rsid w:val="003B2FC1"/>
    <w:rsid w:val="003B75E0"/>
    <w:rsid w:val="003D00FA"/>
    <w:rsid w:val="00400BD3"/>
    <w:rsid w:val="00407861"/>
    <w:rsid w:val="00411DB9"/>
    <w:rsid w:val="00416865"/>
    <w:rsid w:val="00432B21"/>
    <w:rsid w:val="00454410"/>
    <w:rsid w:val="00461CFF"/>
    <w:rsid w:val="00476409"/>
    <w:rsid w:val="004900A2"/>
    <w:rsid w:val="004B570B"/>
    <w:rsid w:val="004C053B"/>
    <w:rsid w:val="004D6E84"/>
    <w:rsid w:val="004E0FAC"/>
    <w:rsid w:val="00504CE1"/>
    <w:rsid w:val="00536AD4"/>
    <w:rsid w:val="0056254A"/>
    <w:rsid w:val="00577E0F"/>
    <w:rsid w:val="005811F5"/>
    <w:rsid w:val="00582A76"/>
    <w:rsid w:val="00585C17"/>
    <w:rsid w:val="00590745"/>
    <w:rsid w:val="005A13C5"/>
    <w:rsid w:val="005A777C"/>
    <w:rsid w:val="005D1F82"/>
    <w:rsid w:val="005D4BCC"/>
    <w:rsid w:val="006426B6"/>
    <w:rsid w:val="00657210"/>
    <w:rsid w:val="00672DB1"/>
    <w:rsid w:val="006813AD"/>
    <w:rsid w:val="006817BA"/>
    <w:rsid w:val="006A786F"/>
    <w:rsid w:val="006F745F"/>
    <w:rsid w:val="0070506A"/>
    <w:rsid w:val="00711293"/>
    <w:rsid w:val="0073291E"/>
    <w:rsid w:val="00741066"/>
    <w:rsid w:val="007721D9"/>
    <w:rsid w:val="00774940"/>
    <w:rsid w:val="007A0280"/>
    <w:rsid w:val="007A0382"/>
    <w:rsid w:val="007D248A"/>
    <w:rsid w:val="007D29D8"/>
    <w:rsid w:val="00811869"/>
    <w:rsid w:val="00814A5D"/>
    <w:rsid w:val="00835A96"/>
    <w:rsid w:val="008706C5"/>
    <w:rsid w:val="008839A9"/>
    <w:rsid w:val="00885855"/>
    <w:rsid w:val="00896C74"/>
    <w:rsid w:val="008C371C"/>
    <w:rsid w:val="008C4822"/>
    <w:rsid w:val="008D3214"/>
    <w:rsid w:val="008E041D"/>
    <w:rsid w:val="008F5E89"/>
    <w:rsid w:val="00946F39"/>
    <w:rsid w:val="009B1598"/>
    <w:rsid w:val="009B1A1C"/>
    <w:rsid w:val="009E16E5"/>
    <w:rsid w:val="009E2344"/>
    <w:rsid w:val="00A46E3F"/>
    <w:rsid w:val="00A55303"/>
    <w:rsid w:val="00A6008B"/>
    <w:rsid w:val="00A60DB8"/>
    <w:rsid w:val="00A81B25"/>
    <w:rsid w:val="00A82FD3"/>
    <w:rsid w:val="00AA026F"/>
    <w:rsid w:val="00AB0BAC"/>
    <w:rsid w:val="00AB58AF"/>
    <w:rsid w:val="00AE1244"/>
    <w:rsid w:val="00AF335C"/>
    <w:rsid w:val="00AF35AD"/>
    <w:rsid w:val="00AF5C30"/>
    <w:rsid w:val="00B06294"/>
    <w:rsid w:val="00B07258"/>
    <w:rsid w:val="00B10AE4"/>
    <w:rsid w:val="00B16EEE"/>
    <w:rsid w:val="00B24AD8"/>
    <w:rsid w:val="00B471A6"/>
    <w:rsid w:val="00B57C40"/>
    <w:rsid w:val="00B60135"/>
    <w:rsid w:val="00B9297D"/>
    <w:rsid w:val="00B94CAE"/>
    <w:rsid w:val="00BA1CFC"/>
    <w:rsid w:val="00BA308A"/>
    <w:rsid w:val="00BD3584"/>
    <w:rsid w:val="00BE002E"/>
    <w:rsid w:val="00BE6C24"/>
    <w:rsid w:val="00C051A0"/>
    <w:rsid w:val="00C2093C"/>
    <w:rsid w:val="00C40467"/>
    <w:rsid w:val="00C449DE"/>
    <w:rsid w:val="00C5111A"/>
    <w:rsid w:val="00C93CF0"/>
    <w:rsid w:val="00CE283A"/>
    <w:rsid w:val="00CF042D"/>
    <w:rsid w:val="00CF6462"/>
    <w:rsid w:val="00D17B48"/>
    <w:rsid w:val="00D42214"/>
    <w:rsid w:val="00D5521E"/>
    <w:rsid w:val="00D72EA2"/>
    <w:rsid w:val="00D95C5C"/>
    <w:rsid w:val="00DA1D18"/>
    <w:rsid w:val="00DA400F"/>
    <w:rsid w:val="00E62943"/>
    <w:rsid w:val="00E7429D"/>
    <w:rsid w:val="00E752AA"/>
    <w:rsid w:val="00EA762D"/>
    <w:rsid w:val="00F25460"/>
    <w:rsid w:val="00F47E58"/>
    <w:rsid w:val="00F76A73"/>
    <w:rsid w:val="00FA1B7C"/>
    <w:rsid w:val="00FA70D1"/>
    <w:rsid w:val="00FB5C54"/>
    <w:rsid w:val="00FB64E1"/>
    <w:rsid w:val="00FE17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258"/>
    <w:rPr>
      <w:rFonts w:ascii="Tahoma" w:hAnsi="Tahoma" w:cs="Tahoma"/>
      <w:sz w:val="16"/>
      <w:szCs w:val="16"/>
    </w:rPr>
  </w:style>
  <w:style w:type="character" w:customStyle="1" w:styleId="BalloonTextChar">
    <w:name w:val="Balloon Text Char"/>
    <w:basedOn w:val="DefaultParagraphFont"/>
    <w:link w:val="BalloonText"/>
    <w:uiPriority w:val="99"/>
    <w:semiHidden/>
    <w:rsid w:val="00B07258"/>
    <w:rPr>
      <w:rFonts w:ascii="Tahoma" w:hAnsi="Tahoma" w:cs="Tahoma"/>
      <w:sz w:val="16"/>
      <w:szCs w:val="16"/>
    </w:rPr>
  </w:style>
  <w:style w:type="paragraph" w:styleId="Header">
    <w:name w:val="header"/>
    <w:basedOn w:val="Normal"/>
    <w:link w:val="HeaderChar"/>
    <w:uiPriority w:val="99"/>
    <w:unhideWhenUsed/>
    <w:rsid w:val="00B07258"/>
    <w:pPr>
      <w:tabs>
        <w:tab w:val="center" w:pos="4513"/>
        <w:tab w:val="right" w:pos="9026"/>
      </w:tabs>
    </w:pPr>
  </w:style>
  <w:style w:type="character" w:customStyle="1" w:styleId="HeaderChar">
    <w:name w:val="Header Char"/>
    <w:basedOn w:val="DefaultParagraphFont"/>
    <w:link w:val="Header"/>
    <w:uiPriority w:val="99"/>
    <w:rsid w:val="00B07258"/>
  </w:style>
  <w:style w:type="paragraph" w:styleId="Footer">
    <w:name w:val="footer"/>
    <w:basedOn w:val="Normal"/>
    <w:link w:val="FooterChar"/>
    <w:uiPriority w:val="99"/>
    <w:unhideWhenUsed/>
    <w:rsid w:val="00B07258"/>
    <w:pPr>
      <w:tabs>
        <w:tab w:val="center" w:pos="4513"/>
        <w:tab w:val="right" w:pos="9026"/>
      </w:tabs>
    </w:pPr>
  </w:style>
  <w:style w:type="character" w:customStyle="1" w:styleId="FooterChar">
    <w:name w:val="Footer Char"/>
    <w:basedOn w:val="DefaultParagraphFont"/>
    <w:link w:val="Footer"/>
    <w:uiPriority w:val="99"/>
    <w:rsid w:val="00B07258"/>
  </w:style>
  <w:style w:type="table" w:styleId="TableGrid">
    <w:name w:val="Table Grid"/>
    <w:basedOn w:val="TableNormal"/>
    <w:uiPriority w:val="59"/>
    <w:rsid w:val="00AB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8AF"/>
    <w:pPr>
      <w:ind w:left="720"/>
      <w:contextualSpacing/>
    </w:pPr>
  </w:style>
  <w:style w:type="paragraph" w:customStyle="1" w:styleId="Default">
    <w:name w:val="Default"/>
    <w:rsid w:val="00672DB1"/>
    <w:pPr>
      <w:autoSpaceDE w:val="0"/>
      <w:autoSpaceDN w:val="0"/>
      <w:adjustRightInd w:val="0"/>
    </w:pPr>
    <w:rPr>
      <w:rFonts w:ascii="Arial" w:hAnsi="Arial" w:cs="Arial"/>
      <w:color w:val="000000"/>
      <w:sz w:val="24"/>
      <w:szCs w:val="24"/>
    </w:rPr>
  </w:style>
  <w:style w:type="paragraph" w:customStyle="1" w:styleId="bulletundernumbered">
    <w:name w:val="bullet (under numbered)"/>
    <w:rsid w:val="00672DB1"/>
    <w:pPr>
      <w:numPr>
        <w:numId w:val="9"/>
      </w:numPr>
      <w:spacing w:after="240" w:line="288" w:lineRule="auto"/>
    </w:pPr>
    <w:rPr>
      <w:rFonts w:ascii="Arial" w:eastAsia="Times New Roman" w:hAnsi="Arial" w:cs="Arial"/>
      <w:sz w:val="24"/>
      <w:szCs w:val="24"/>
      <w:lang w:eastAsia="en-GB"/>
    </w:rPr>
  </w:style>
  <w:style w:type="paragraph" w:customStyle="1" w:styleId="bulletundertext">
    <w:name w:val="bullet (under text)"/>
    <w:rsid w:val="00454410"/>
    <w:pPr>
      <w:numPr>
        <w:numId w:val="25"/>
      </w:numPr>
      <w:spacing w:after="240" w:line="288" w:lineRule="auto"/>
    </w:pPr>
    <w:rPr>
      <w:rFonts w:ascii="Arial" w:eastAsia="Times New Roman" w:hAnsi="Arial" w:cs="Arial"/>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258"/>
    <w:rPr>
      <w:rFonts w:ascii="Tahoma" w:hAnsi="Tahoma" w:cs="Tahoma"/>
      <w:sz w:val="16"/>
      <w:szCs w:val="16"/>
    </w:rPr>
  </w:style>
  <w:style w:type="character" w:customStyle="1" w:styleId="BalloonTextChar">
    <w:name w:val="Balloon Text Char"/>
    <w:basedOn w:val="DefaultParagraphFont"/>
    <w:link w:val="BalloonText"/>
    <w:uiPriority w:val="99"/>
    <w:semiHidden/>
    <w:rsid w:val="00B07258"/>
    <w:rPr>
      <w:rFonts w:ascii="Tahoma" w:hAnsi="Tahoma" w:cs="Tahoma"/>
      <w:sz w:val="16"/>
      <w:szCs w:val="16"/>
    </w:rPr>
  </w:style>
  <w:style w:type="paragraph" w:styleId="Header">
    <w:name w:val="header"/>
    <w:basedOn w:val="Normal"/>
    <w:link w:val="HeaderChar"/>
    <w:uiPriority w:val="99"/>
    <w:unhideWhenUsed/>
    <w:rsid w:val="00B07258"/>
    <w:pPr>
      <w:tabs>
        <w:tab w:val="center" w:pos="4513"/>
        <w:tab w:val="right" w:pos="9026"/>
      </w:tabs>
    </w:pPr>
  </w:style>
  <w:style w:type="character" w:customStyle="1" w:styleId="HeaderChar">
    <w:name w:val="Header Char"/>
    <w:basedOn w:val="DefaultParagraphFont"/>
    <w:link w:val="Header"/>
    <w:uiPriority w:val="99"/>
    <w:rsid w:val="00B07258"/>
  </w:style>
  <w:style w:type="paragraph" w:styleId="Footer">
    <w:name w:val="footer"/>
    <w:basedOn w:val="Normal"/>
    <w:link w:val="FooterChar"/>
    <w:uiPriority w:val="99"/>
    <w:unhideWhenUsed/>
    <w:rsid w:val="00B07258"/>
    <w:pPr>
      <w:tabs>
        <w:tab w:val="center" w:pos="4513"/>
        <w:tab w:val="right" w:pos="9026"/>
      </w:tabs>
    </w:pPr>
  </w:style>
  <w:style w:type="character" w:customStyle="1" w:styleId="FooterChar">
    <w:name w:val="Footer Char"/>
    <w:basedOn w:val="DefaultParagraphFont"/>
    <w:link w:val="Footer"/>
    <w:uiPriority w:val="99"/>
    <w:rsid w:val="00B07258"/>
  </w:style>
  <w:style w:type="table" w:styleId="TableGrid">
    <w:name w:val="Table Grid"/>
    <w:basedOn w:val="TableNormal"/>
    <w:uiPriority w:val="59"/>
    <w:rsid w:val="00AB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8AF"/>
    <w:pPr>
      <w:ind w:left="720"/>
      <w:contextualSpacing/>
    </w:pPr>
  </w:style>
  <w:style w:type="paragraph" w:customStyle="1" w:styleId="Default">
    <w:name w:val="Default"/>
    <w:rsid w:val="00672DB1"/>
    <w:pPr>
      <w:autoSpaceDE w:val="0"/>
      <w:autoSpaceDN w:val="0"/>
      <w:adjustRightInd w:val="0"/>
    </w:pPr>
    <w:rPr>
      <w:rFonts w:ascii="Arial" w:hAnsi="Arial" w:cs="Arial"/>
      <w:color w:val="000000"/>
      <w:sz w:val="24"/>
      <w:szCs w:val="24"/>
    </w:rPr>
  </w:style>
  <w:style w:type="paragraph" w:customStyle="1" w:styleId="bulletundernumbered">
    <w:name w:val="bullet (under numbered)"/>
    <w:rsid w:val="00672DB1"/>
    <w:pPr>
      <w:numPr>
        <w:numId w:val="9"/>
      </w:numPr>
      <w:spacing w:after="240" w:line="288" w:lineRule="auto"/>
    </w:pPr>
    <w:rPr>
      <w:rFonts w:ascii="Arial" w:eastAsia="Times New Roman" w:hAnsi="Arial" w:cs="Arial"/>
      <w:sz w:val="24"/>
      <w:szCs w:val="24"/>
      <w:lang w:eastAsia="en-GB"/>
    </w:rPr>
  </w:style>
  <w:style w:type="paragraph" w:customStyle="1" w:styleId="bulletundertext">
    <w:name w:val="bullet (under text)"/>
    <w:rsid w:val="00454410"/>
    <w:pPr>
      <w:numPr>
        <w:numId w:val="25"/>
      </w:numPr>
      <w:spacing w:after="240" w:line="288" w:lineRule="auto"/>
    </w:pPr>
    <w:rPr>
      <w:rFonts w:ascii="Arial" w:eastAsia="Times New Roman"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515</Words>
  <Characters>2941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ediawrsk</dc:creator>
  <cp:lastModifiedBy>cseiahes</cp:lastModifiedBy>
  <cp:revision>3</cp:revision>
  <cp:lastPrinted>2015-02-19T12:47:00Z</cp:lastPrinted>
  <dcterms:created xsi:type="dcterms:W3CDTF">2016-08-11T09:10:00Z</dcterms:created>
  <dcterms:modified xsi:type="dcterms:W3CDTF">2016-08-11T10:07:00Z</dcterms:modified>
</cp:coreProperties>
</file>