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A69" w:rsidRDefault="004B6A69" w:rsidP="004B6A69">
      <w:pPr>
        <w:jc w:val="center"/>
        <w:rPr>
          <w:rFonts w:ascii="Arial" w:hAnsi="Arial" w:cs="Arial"/>
          <w:sz w:val="20"/>
        </w:rPr>
      </w:pPr>
    </w:p>
    <w:p w:rsidR="00BA191B" w:rsidRPr="00A17525" w:rsidRDefault="00BA191B" w:rsidP="00216296">
      <w:pPr>
        <w:spacing w:after="0" w:line="240" w:lineRule="auto"/>
        <w:jc w:val="center"/>
        <w:rPr>
          <w:rFonts w:ascii="Arial" w:hAnsi="Arial" w:cs="Arial"/>
          <w:b/>
          <w:color w:val="000000" w:themeColor="text1"/>
          <w:sz w:val="26"/>
          <w:szCs w:val="20"/>
        </w:rPr>
      </w:pPr>
      <w:r w:rsidRPr="00A17525">
        <w:rPr>
          <w:rFonts w:ascii="Arial" w:hAnsi="Arial" w:cs="Arial"/>
          <w:b/>
          <w:color w:val="000000" w:themeColor="text1"/>
          <w:sz w:val="26"/>
          <w:szCs w:val="20"/>
        </w:rPr>
        <w:t>Achieving age-related expectations in Y</w:t>
      </w:r>
      <w:r w:rsidR="008B20E2">
        <w:rPr>
          <w:rFonts w:ascii="Arial" w:hAnsi="Arial" w:cs="Arial"/>
          <w:b/>
          <w:color w:val="000000" w:themeColor="text1"/>
          <w:sz w:val="26"/>
          <w:szCs w:val="20"/>
        </w:rPr>
        <w:t>ear 6</w:t>
      </w:r>
      <w:r w:rsidR="00034F15">
        <w:rPr>
          <w:rFonts w:ascii="Arial" w:hAnsi="Arial" w:cs="Arial"/>
          <w:b/>
          <w:color w:val="000000" w:themeColor="text1"/>
          <w:sz w:val="26"/>
          <w:szCs w:val="20"/>
        </w:rPr>
        <w:t xml:space="preserve"> - Writing</w:t>
      </w:r>
    </w:p>
    <w:p w:rsidR="00BA191B" w:rsidRPr="00AF05ED" w:rsidRDefault="00BA191B" w:rsidP="00216296">
      <w:pPr>
        <w:spacing w:after="0" w:line="240" w:lineRule="auto"/>
        <w:jc w:val="center"/>
        <w:rPr>
          <w:rFonts w:ascii="Arial" w:hAnsi="Arial" w:cs="Arial"/>
          <w:b/>
          <w:color w:val="FF0000"/>
          <w:sz w:val="28"/>
          <w:szCs w:val="20"/>
        </w:rPr>
      </w:pPr>
      <w:r w:rsidRPr="00AF05ED">
        <w:rPr>
          <w:rFonts w:ascii="Arial" w:hAnsi="Arial" w:cs="Arial"/>
          <w:b/>
          <w:color w:val="FF0000"/>
          <w:sz w:val="28"/>
          <w:szCs w:val="20"/>
        </w:rPr>
        <w:t>Fluency – Clarity – Accuracy – Coherence</w:t>
      </w:r>
    </w:p>
    <w:p w:rsidR="00BA191B" w:rsidRPr="008B7B39" w:rsidRDefault="00BA191B" w:rsidP="00216296">
      <w:pPr>
        <w:spacing w:after="0" w:line="240" w:lineRule="auto"/>
        <w:jc w:val="center"/>
        <w:rPr>
          <w:rFonts w:ascii="Arial" w:hAnsi="Arial" w:cs="Arial"/>
          <w:b/>
          <w:color w:val="000000" w:themeColor="text1"/>
          <w:sz w:val="8"/>
          <w:szCs w:val="20"/>
        </w:rPr>
      </w:pPr>
    </w:p>
    <w:p w:rsidR="00BA191B" w:rsidRPr="00A17525" w:rsidRDefault="00BA191B" w:rsidP="00216296">
      <w:pPr>
        <w:spacing w:after="0" w:line="240" w:lineRule="auto"/>
        <w:ind w:left="-851" w:right="-612"/>
        <w:rPr>
          <w:rFonts w:ascii="Arial" w:hAnsi="Arial" w:cs="Arial"/>
          <w:b/>
          <w:color w:val="000000" w:themeColor="text1"/>
          <w:sz w:val="24"/>
          <w:szCs w:val="20"/>
        </w:rPr>
      </w:pPr>
      <w:r w:rsidRPr="00A17525">
        <w:rPr>
          <w:rFonts w:ascii="Arial" w:hAnsi="Arial" w:cs="Arial"/>
          <w:b/>
          <w:color w:val="000000" w:themeColor="text1"/>
          <w:sz w:val="24"/>
          <w:szCs w:val="20"/>
        </w:rPr>
        <w:t>The Aims of the Primary English Programme of Study</w:t>
      </w:r>
    </w:p>
    <w:p w:rsidR="00BA191B" w:rsidRDefault="00BA191B" w:rsidP="00216296">
      <w:pPr>
        <w:spacing w:after="0" w:line="240" w:lineRule="auto"/>
        <w:ind w:left="-851" w:right="-612"/>
        <w:rPr>
          <w:rFonts w:ascii="Arial" w:hAnsi="Arial" w:cs="Arial"/>
          <w:color w:val="000000" w:themeColor="text1"/>
          <w:sz w:val="20"/>
          <w:szCs w:val="20"/>
        </w:rPr>
        <w:sectPr w:rsidR="00BA191B" w:rsidSect="00A17525">
          <w:headerReference w:type="even" r:id="rId9"/>
          <w:headerReference w:type="default" r:id="rId10"/>
          <w:footerReference w:type="even" r:id="rId11"/>
          <w:footerReference w:type="default" r:id="rId12"/>
          <w:headerReference w:type="first" r:id="rId13"/>
          <w:footerReference w:type="first" r:id="rId14"/>
          <w:type w:val="continuous"/>
          <w:pgSz w:w="23814" w:h="16839" w:orient="landscape" w:code="8"/>
          <w:pgMar w:top="898" w:right="1440" w:bottom="65" w:left="1440" w:header="708" w:footer="0" w:gutter="0"/>
          <w:cols w:space="708"/>
          <w:docGrid w:linePitch="360"/>
        </w:sectPr>
      </w:pPr>
      <w:r w:rsidRPr="00A17525">
        <w:rPr>
          <w:rFonts w:ascii="Arial" w:hAnsi="Arial" w:cs="Arial"/>
          <w:color w:val="000000" w:themeColor="text1"/>
          <w:sz w:val="20"/>
          <w:szCs w:val="20"/>
        </w:rPr>
        <w:t>The overarching aim for English in the national curriculum is to promote high standards of language and literacy by equipping pupils with a strong command of the spoken and written word, and to develop their love of literature through widespread reading for enjoyment. The national curriculum for English aims to ensure that all pupils:</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read easily, fluently and with good understanding</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develop the habit of reading widely and often, for both pleasure and information</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acquire a wide vocabulary, an understanding of grammar and knowledge of linguistic conventions for reading, writing and spoken language</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appreciate our rich and varied literary heritage</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lastRenderedPageBreak/>
        <w:t>write clearly, accurately and coherently, adapting their language and style in and for a range of contexts, purposes and audiences</w:t>
      </w:r>
    </w:p>
    <w:p w:rsidR="00BA191B" w:rsidRPr="00A17525" w:rsidRDefault="00BA191B" w:rsidP="00330A11">
      <w:pPr>
        <w:pStyle w:val="ListParagraph"/>
        <w:numPr>
          <w:ilvl w:val="0"/>
          <w:numId w:val="5"/>
        </w:numPr>
        <w:spacing w:after="0"/>
        <w:ind w:left="426"/>
        <w:rPr>
          <w:rFonts w:ascii="Arial" w:hAnsi="Arial" w:cs="Arial"/>
          <w:color w:val="000000" w:themeColor="text1"/>
          <w:sz w:val="20"/>
          <w:szCs w:val="20"/>
        </w:rPr>
      </w:pPr>
      <w:r w:rsidRPr="00A17525">
        <w:rPr>
          <w:rFonts w:ascii="Arial" w:hAnsi="Arial" w:cs="Arial"/>
          <w:color w:val="000000" w:themeColor="text1"/>
          <w:sz w:val="20"/>
          <w:szCs w:val="20"/>
        </w:rPr>
        <w:t>use discussion in order to learn; they should be able to elaborate and explain clearly their understanding and ideas</w:t>
      </w:r>
    </w:p>
    <w:p w:rsidR="00BA191B" w:rsidRDefault="00BA191B" w:rsidP="00330A11">
      <w:pPr>
        <w:pStyle w:val="ListParagraph"/>
        <w:numPr>
          <w:ilvl w:val="0"/>
          <w:numId w:val="5"/>
        </w:numPr>
        <w:spacing w:after="0"/>
        <w:ind w:left="426"/>
        <w:rPr>
          <w:rFonts w:ascii="Arial" w:hAnsi="Arial" w:cs="Arial"/>
          <w:color w:val="000000" w:themeColor="text1"/>
          <w:sz w:val="20"/>
          <w:szCs w:val="20"/>
        </w:rPr>
        <w:sectPr w:rsidR="00BA191B" w:rsidSect="008B7B39">
          <w:type w:val="continuous"/>
          <w:pgSz w:w="23814" w:h="16839" w:orient="landscape" w:code="8"/>
          <w:pgMar w:top="898" w:right="1440" w:bottom="65" w:left="1440" w:header="708" w:footer="0" w:gutter="0"/>
          <w:cols w:num="2" w:space="708"/>
          <w:docGrid w:linePitch="360"/>
        </w:sectPr>
      </w:pPr>
      <w:r w:rsidRPr="00A17525">
        <w:rPr>
          <w:rFonts w:ascii="Arial" w:hAnsi="Arial" w:cs="Arial"/>
          <w:color w:val="000000" w:themeColor="text1"/>
          <w:sz w:val="20"/>
          <w:szCs w:val="20"/>
        </w:rPr>
        <w:t>are competent in the arts of speaking and listening, making formal presentations, demonstrating to oth</w:t>
      </w:r>
      <w:r>
        <w:rPr>
          <w:rFonts w:ascii="Arial" w:hAnsi="Arial" w:cs="Arial"/>
          <w:color w:val="000000" w:themeColor="text1"/>
          <w:sz w:val="20"/>
          <w:szCs w:val="20"/>
        </w:rPr>
        <w:t>ers and participating in debate</w:t>
      </w:r>
    </w:p>
    <w:p w:rsidR="00BA191B" w:rsidRPr="008B7B39" w:rsidRDefault="00BA191B" w:rsidP="00216296">
      <w:pPr>
        <w:spacing w:after="0" w:line="240" w:lineRule="auto"/>
        <w:rPr>
          <w:rFonts w:ascii="Arial Narrow" w:hAnsi="Arial Narrow" w:cstheme="minorHAnsi"/>
          <w:b/>
          <w:color w:val="000000" w:themeColor="text1"/>
          <w:sz w:val="20"/>
          <w:szCs w:val="20"/>
        </w:rPr>
      </w:pPr>
    </w:p>
    <w:p w:rsidR="00BA191B" w:rsidRPr="00A17525" w:rsidRDefault="00BA191B" w:rsidP="00216296">
      <w:pPr>
        <w:spacing w:after="0" w:line="240" w:lineRule="auto"/>
        <w:ind w:left="-851" w:right="-896"/>
        <w:rPr>
          <w:rFonts w:ascii="Arial" w:hAnsi="Arial" w:cs="Arial"/>
          <w:b/>
          <w:color w:val="000000" w:themeColor="text1"/>
          <w:sz w:val="24"/>
          <w:szCs w:val="20"/>
        </w:rPr>
      </w:pPr>
      <w:r w:rsidRPr="00A17525">
        <w:rPr>
          <w:rFonts w:ascii="Arial" w:hAnsi="Arial" w:cs="Arial"/>
          <w:b/>
          <w:color w:val="000000" w:themeColor="text1"/>
          <w:sz w:val="24"/>
          <w:szCs w:val="20"/>
        </w:rPr>
        <w:t>Non-Statutory Guidance</w:t>
      </w:r>
    </w:p>
    <w:p w:rsidR="00BA191B" w:rsidRPr="00A17525" w:rsidRDefault="00BA191B" w:rsidP="00216296">
      <w:pPr>
        <w:spacing w:after="0" w:line="240" w:lineRule="auto"/>
        <w:ind w:left="-851" w:right="-896"/>
        <w:rPr>
          <w:rFonts w:ascii="Arial" w:hAnsi="Arial" w:cs="Arial"/>
          <w:b/>
          <w:color w:val="000000" w:themeColor="text1"/>
          <w:szCs w:val="20"/>
        </w:rPr>
      </w:pPr>
      <w:r w:rsidRPr="00A17525">
        <w:rPr>
          <w:rFonts w:ascii="Arial" w:hAnsi="Arial" w:cs="Arial"/>
          <w:b/>
          <w:color w:val="000000" w:themeColor="text1"/>
          <w:szCs w:val="20"/>
        </w:rPr>
        <w:t>Spoken Language</w:t>
      </w:r>
    </w:p>
    <w:p w:rsidR="00AA102F" w:rsidRPr="00A17525" w:rsidRDefault="00AA102F" w:rsidP="00216296">
      <w:pPr>
        <w:autoSpaceDE w:val="0"/>
        <w:autoSpaceDN w:val="0"/>
        <w:adjustRightInd w:val="0"/>
        <w:spacing w:after="0" w:line="240" w:lineRule="auto"/>
        <w:ind w:left="-851" w:right="-896"/>
        <w:rPr>
          <w:rFonts w:ascii="Arial" w:hAnsi="Arial" w:cs="Arial"/>
          <w:color w:val="000000"/>
          <w:sz w:val="20"/>
          <w:szCs w:val="20"/>
        </w:rPr>
      </w:pPr>
      <w:r w:rsidRPr="00A17525">
        <w:rPr>
          <w:rFonts w:ascii="Arial" w:hAnsi="Arial" w:cs="Arial"/>
          <w:color w:val="000000"/>
          <w:sz w:val="20"/>
          <w:szCs w:val="20"/>
        </w:rPr>
        <w:t xml:space="preserve">These statements apply to all years. The content should be taught at a level appropriate to the age of the pupils. Pupils should build on the oral language skills that have been taught in preceding years. </w:t>
      </w:r>
      <w:r>
        <w:rPr>
          <w:rFonts w:ascii="Arial" w:hAnsi="Arial" w:cs="Arial"/>
          <w:color w:val="000000"/>
          <w:sz w:val="20"/>
          <w:szCs w:val="20"/>
        </w:rPr>
        <w:t xml:space="preserve"> </w:t>
      </w:r>
      <w:r w:rsidRPr="00A17525">
        <w:rPr>
          <w:rFonts w:ascii="Arial" w:hAnsi="Arial" w:cs="Arial"/>
          <w:color w:val="000000"/>
          <w:sz w:val="20"/>
          <w:szCs w:val="20"/>
        </w:rPr>
        <w:t>Pupils should be taught to develop their competence in spoken language and listening to enhance the effectiveness with which they are able to communicate across a range of contexts and to a range of audiences. They should therefore have opportunities to work in groups of different sizes – in pairs, small groups, large groups and as a whole class. Pupils should understand how to take turns and when and how to participate constructively in conversations and debates. Attention should also be paid to increasing pupils’ vocabulary, ranging from describing their immediate world and feelings to developing a broader, deeper and richer vocabulary to discuss abstract concepts and a wider range of topics, and to enhancing their knowledge about language as a whole. Pupils should receive constructive feedback on their spoken language and listening, not only to improve their knowledge and skills but also to establish secure foundations for effective spoken language in their studies at primary school, helping them to achieve in secondary education and beyond.</w:t>
      </w:r>
    </w:p>
    <w:p w:rsidR="00BA191B" w:rsidRPr="00A17525" w:rsidRDefault="00BA191B" w:rsidP="00216296">
      <w:pPr>
        <w:autoSpaceDE w:val="0"/>
        <w:autoSpaceDN w:val="0"/>
        <w:adjustRightInd w:val="0"/>
        <w:spacing w:after="0" w:line="240" w:lineRule="auto"/>
        <w:ind w:left="-851" w:right="-896"/>
        <w:rPr>
          <w:rFonts w:ascii="Arial" w:hAnsi="Arial" w:cs="Arial"/>
          <w:color w:val="000000"/>
          <w:sz w:val="20"/>
          <w:szCs w:val="20"/>
        </w:rPr>
      </w:pPr>
    </w:p>
    <w:p w:rsidR="00BA191B" w:rsidRPr="00A17525" w:rsidRDefault="00BA191B" w:rsidP="00216296">
      <w:pPr>
        <w:autoSpaceDE w:val="0"/>
        <w:autoSpaceDN w:val="0"/>
        <w:adjustRightInd w:val="0"/>
        <w:spacing w:after="0" w:line="240" w:lineRule="auto"/>
        <w:ind w:left="-851" w:right="-896"/>
        <w:rPr>
          <w:rFonts w:ascii="Arial" w:hAnsi="Arial" w:cs="Arial"/>
          <w:color w:val="000000"/>
        </w:rPr>
      </w:pPr>
      <w:r w:rsidRPr="00A17525">
        <w:rPr>
          <w:rFonts w:ascii="Arial" w:hAnsi="Arial" w:cs="Arial"/>
          <w:b/>
          <w:color w:val="000000"/>
        </w:rPr>
        <w:t>Word Reading</w:t>
      </w:r>
    </w:p>
    <w:p w:rsidR="00BA191B" w:rsidRDefault="00AA102F" w:rsidP="00216296">
      <w:pPr>
        <w:autoSpaceDE w:val="0"/>
        <w:autoSpaceDN w:val="0"/>
        <w:adjustRightInd w:val="0"/>
        <w:spacing w:after="0" w:line="240" w:lineRule="auto"/>
        <w:ind w:left="-851" w:right="-896"/>
        <w:rPr>
          <w:rFonts w:ascii="Arial" w:hAnsi="Arial" w:cs="Arial"/>
          <w:color w:val="000000"/>
          <w:sz w:val="20"/>
          <w:szCs w:val="20"/>
        </w:rPr>
      </w:pPr>
      <w:r w:rsidRPr="00AA102F">
        <w:rPr>
          <w:rFonts w:ascii="Arial" w:hAnsi="Arial" w:cs="Arial"/>
          <w:color w:val="000000"/>
          <w:sz w:val="20"/>
          <w:szCs w:val="20"/>
        </w:rPr>
        <w:t>At this stage, there should be no need for further direct teaching of word reading skills for almost all pupils. If pupils are struggling or failing in this, the reasons for this should be investigated. It is imperative that pupils are taught to read during their last two years at primary school if they enter year 5 not being able to do so.</w:t>
      </w:r>
      <w:r>
        <w:rPr>
          <w:rFonts w:ascii="Arial" w:hAnsi="Arial" w:cs="Arial"/>
          <w:color w:val="000000"/>
          <w:sz w:val="20"/>
          <w:szCs w:val="20"/>
        </w:rPr>
        <w:t xml:space="preserve"> </w:t>
      </w:r>
      <w:r w:rsidRPr="00AA102F">
        <w:rPr>
          <w:rFonts w:ascii="Arial" w:hAnsi="Arial" w:cs="Arial"/>
          <w:color w:val="000000"/>
          <w:sz w:val="20"/>
          <w:szCs w:val="20"/>
        </w:rPr>
        <w:t>Pupils should be encouraged to work out any unfamiliar word. They should focus on all the letters in a word so that they do not, for example, read ‘invitation’ for ‘imitation’ simply because they might be more familiar with the first word. Accurate reading of individual words, which might be key to the meaning of a sentence or paragraph, improves comprehension.</w:t>
      </w:r>
      <w:r>
        <w:rPr>
          <w:rFonts w:ascii="Arial" w:hAnsi="Arial" w:cs="Arial"/>
          <w:color w:val="000000"/>
          <w:sz w:val="20"/>
          <w:szCs w:val="20"/>
        </w:rPr>
        <w:t xml:space="preserve"> </w:t>
      </w:r>
      <w:r w:rsidRPr="00AA102F">
        <w:rPr>
          <w:rFonts w:ascii="Arial" w:hAnsi="Arial" w:cs="Arial"/>
          <w:color w:val="000000"/>
          <w:sz w:val="20"/>
          <w:szCs w:val="20"/>
        </w:rPr>
        <w:t>When teachers are reading with or to pupils, attention should be paid to new vocabulary – both a word’s meaning(s) and its correct pronunciation.</w:t>
      </w:r>
    </w:p>
    <w:p w:rsidR="00AA102F" w:rsidRDefault="00AA102F"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Comprehension</w:t>
      </w:r>
    </w:p>
    <w:p w:rsidR="00BA191B" w:rsidRDefault="00AA102F" w:rsidP="00216296">
      <w:pPr>
        <w:autoSpaceDE w:val="0"/>
        <w:autoSpaceDN w:val="0"/>
        <w:adjustRightInd w:val="0"/>
        <w:spacing w:after="0" w:line="240" w:lineRule="auto"/>
        <w:ind w:left="-851" w:right="-896"/>
        <w:rPr>
          <w:rFonts w:ascii="Arial" w:hAnsi="Arial" w:cs="Arial"/>
          <w:color w:val="000000"/>
          <w:sz w:val="20"/>
          <w:szCs w:val="20"/>
        </w:rPr>
      </w:pPr>
      <w:r w:rsidRPr="00AA102F">
        <w:rPr>
          <w:rFonts w:ascii="Arial" w:hAnsi="Arial" w:cs="Arial"/>
          <w:color w:val="000000"/>
          <w:sz w:val="20"/>
          <w:szCs w:val="20"/>
        </w:rPr>
        <w:t>Even though pupils can now read independently, reading aloud to them should include whole books so that they meet books and authors that they might not choose to read themselves.</w:t>
      </w:r>
      <w:r>
        <w:rPr>
          <w:rFonts w:ascii="Arial" w:hAnsi="Arial" w:cs="Arial"/>
          <w:color w:val="000000"/>
          <w:sz w:val="20"/>
          <w:szCs w:val="20"/>
        </w:rPr>
        <w:t xml:space="preserve"> </w:t>
      </w:r>
      <w:r w:rsidRPr="00AA102F">
        <w:rPr>
          <w:rFonts w:ascii="Arial" w:hAnsi="Arial" w:cs="Arial"/>
          <w:color w:val="000000"/>
          <w:sz w:val="20"/>
          <w:szCs w:val="20"/>
        </w:rPr>
        <w:t>The knowledge and skills that pupils need in order to comprehend are very similar at different ages. Pupils should continue to apply what they have already learnt to more complex writing.</w:t>
      </w:r>
      <w:r>
        <w:rPr>
          <w:rFonts w:ascii="Arial" w:hAnsi="Arial" w:cs="Arial"/>
          <w:color w:val="000000"/>
          <w:sz w:val="20"/>
          <w:szCs w:val="20"/>
        </w:rPr>
        <w:t xml:space="preserve"> </w:t>
      </w:r>
      <w:r w:rsidRPr="00AA102F">
        <w:rPr>
          <w:rFonts w:ascii="Arial" w:hAnsi="Arial" w:cs="Arial"/>
          <w:color w:val="000000"/>
          <w:sz w:val="20"/>
          <w:szCs w:val="20"/>
        </w:rPr>
        <w:t>Pupils should be taught to recognise themes in what they read, such as loss or heroism. They should have opportunities to compare characters, consider different accounts of the same event and discuss viewpoints (both of authors and of fictional characters), within a text and across more than one text.</w:t>
      </w:r>
      <w:r>
        <w:rPr>
          <w:rFonts w:ascii="Arial" w:hAnsi="Arial" w:cs="Arial"/>
          <w:color w:val="000000"/>
          <w:sz w:val="20"/>
          <w:szCs w:val="20"/>
        </w:rPr>
        <w:t xml:space="preserve"> </w:t>
      </w:r>
      <w:r w:rsidRPr="00AA102F">
        <w:rPr>
          <w:rFonts w:ascii="Arial" w:hAnsi="Arial" w:cs="Arial"/>
          <w:color w:val="000000"/>
          <w:sz w:val="20"/>
          <w:szCs w:val="20"/>
        </w:rPr>
        <w:t>They should continue to learn the conventions of different types of writing, such as the use of the first person in writing diaries and autobiographies.</w:t>
      </w:r>
      <w:r>
        <w:rPr>
          <w:rFonts w:ascii="Arial" w:hAnsi="Arial" w:cs="Arial"/>
          <w:color w:val="000000"/>
          <w:sz w:val="20"/>
          <w:szCs w:val="20"/>
        </w:rPr>
        <w:t xml:space="preserve"> </w:t>
      </w:r>
      <w:r w:rsidRPr="00AA102F">
        <w:rPr>
          <w:rFonts w:ascii="Arial" w:hAnsi="Arial" w:cs="Arial"/>
          <w:color w:val="000000"/>
          <w:sz w:val="20"/>
          <w:szCs w:val="20"/>
        </w:rPr>
        <w:t>Pupils should be taught the technical and other terms needed for discussing what they hear and read, such as metaphor, simile, analogy, imagery, style and effect.</w:t>
      </w:r>
      <w:r>
        <w:rPr>
          <w:rFonts w:ascii="Arial" w:hAnsi="Arial" w:cs="Arial"/>
          <w:color w:val="000000"/>
          <w:sz w:val="20"/>
          <w:szCs w:val="20"/>
        </w:rPr>
        <w:t xml:space="preserve"> </w:t>
      </w:r>
      <w:r w:rsidRPr="00AA102F">
        <w:rPr>
          <w:rFonts w:ascii="Arial" w:hAnsi="Arial" w:cs="Arial"/>
          <w:color w:val="000000"/>
          <w:sz w:val="20"/>
          <w:szCs w:val="20"/>
        </w:rPr>
        <w:t>In using reference books, pupils need to know what information they need to look for before they begin and need to understand the task. They should be shown how to use contents pages and indexes to locate information.</w:t>
      </w:r>
      <w:r>
        <w:rPr>
          <w:rFonts w:ascii="Arial" w:hAnsi="Arial" w:cs="Arial"/>
          <w:color w:val="000000"/>
          <w:sz w:val="20"/>
          <w:szCs w:val="20"/>
        </w:rPr>
        <w:t xml:space="preserve"> </w:t>
      </w:r>
      <w:r w:rsidRPr="00AA102F">
        <w:rPr>
          <w:rFonts w:ascii="Arial" w:hAnsi="Arial" w:cs="Arial"/>
          <w:color w:val="000000"/>
          <w:sz w:val="20"/>
          <w:szCs w:val="20"/>
        </w:rPr>
        <w:t>The skills of information retrieval that are taught should be applied, for example, in reading history, geography and science textbooks, and in contexts where pupils are genuinely motivated to find out information, for example, reading information leaflets before a gallery or museum visit or reading a theatre programme or review. Teachers should consider making use of any library services and expertise to support this.</w:t>
      </w:r>
      <w:r>
        <w:rPr>
          <w:rFonts w:ascii="Arial" w:hAnsi="Arial" w:cs="Arial"/>
          <w:color w:val="000000"/>
          <w:sz w:val="20"/>
          <w:szCs w:val="20"/>
        </w:rPr>
        <w:t xml:space="preserve"> </w:t>
      </w:r>
      <w:r w:rsidRPr="00AA102F">
        <w:rPr>
          <w:rFonts w:ascii="Arial" w:hAnsi="Arial" w:cs="Arial"/>
          <w:color w:val="000000"/>
          <w:sz w:val="20"/>
          <w:szCs w:val="20"/>
        </w:rPr>
        <w:t xml:space="preserve">Pupils should have guidance about and feedback on the quality of their explanations and </w:t>
      </w:r>
      <w:r>
        <w:rPr>
          <w:rFonts w:ascii="Arial" w:hAnsi="Arial" w:cs="Arial"/>
          <w:color w:val="000000"/>
          <w:sz w:val="20"/>
          <w:szCs w:val="20"/>
        </w:rPr>
        <w:t xml:space="preserve">contributions to discussions. </w:t>
      </w:r>
      <w:r w:rsidRPr="00AA102F">
        <w:rPr>
          <w:rFonts w:ascii="Arial" w:hAnsi="Arial" w:cs="Arial"/>
          <w:color w:val="000000"/>
          <w:sz w:val="20"/>
          <w:szCs w:val="20"/>
        </w:rPr>
        <w:t>Pupils should be shown how to compare characters, settings, themes and other aspects of what they read.</w:t>
      </w:r>
    </w:p>
    <w:p w:rsidR="00AA102F" w:rsidRDefault="00AA102F"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szCs w:val="20"/>
        </w:rPr>
      </w:pPr>
      <w:r w:rsidRPr="008B7B39">
        <w:rPr>
          <w:rFonts w:ascii="Arial" w:hAnsi="Arial" w:cs="Arial"/>
          <w:b/>
          <w:color w:val="000000"/>
          <w:szCs w:val="20"/>
        </w:rPr>
        <w:t>Spelling</w:t>
      </w:r>
    </w:p>
    <w:p w:rsidR="00BA191B" w:rsidRDefault="00AA102F" w:rsidP="00216296">
      <w:pPr>
        <w:autoSpaceDE w:val="0"/>
        <w:autoSpaceDN w:val="0"/>
        <w:adjustRightInd w:val="0"/>
        <w:spacing w:after="0" w:line="240" w:lineRule="auto"/>
        <w:ind w:left="-851" w:right="-896"/>
        <w:rPr>
          <w:rFonts w:ascii="Arial" w:hAnsi="Arial" w:cs="Arial"/>
          <w:color w:val="000000"/>
          <w:sz w:val="20"/>
          <w:szCs w:val="20"/>
        </w:rPr>
      </w:pPr>
      <w:r w:rsidRPr="00AA102F">
        <w:rPr>
          <w:rFonts w:ascii="Arial" w:hAnsi="Arial" w:cs="Arial"/>
          <w:color w:val="000000"/>
          <w:sz w:val="20"/>
          <w:szCs w:val="20"/>
        </w:rPr>
        <w:t>As in earlier years, pupils should continue to be taught to understand and apply the concepts of word structure so that they can draw on their knowledge of morphology and etymology to spell correctly.</w:t>
      </w:r>
    </w:p>
    <w:p w:rsidR="00AA102F" w:rsidRPr="008B7B39" w:rsidRDefault="00AA102F" w:rsidP="00216296">
      <w:pPr>
        <w:autoSpaceDE w:val="0"/>
        <w:autoSpaceDN w:val="0"/>
        <w:adjustRightInd w:val="0"/>
        <w:spacing w:after="0" w:line="240" w:lineRule="auto"/>
        <w:ind w:left="-851" w:right="-896"/>
        <w:rPr>
          <w:rFonts w:ascii="Arial" w:hAnsi="Arial" w:cs="Arial"/>
          <w:color w:val="000000"/>
          <w:sz w:val="20"/>
          <w:szCs w:val="20"/>
        </w:rPr>
      </w:pPr>
    </w:p>
    <w:p w:rsidR="00BA191B" w:rsidRPr="008B7B39" w:rsidRDefault="00BA191B" w:rsidP="00216296">
      <w:pPr>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Handwriting</w:t>
      </w:r>
    </w:p>
    <w:p w:rsidR="00BA191B"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r w:rsidRPr="00AA102F">
        <w:rPr>
          <w:rFonts w:ascii="Arial" w:hAnsi="Arial" w:cs="Arial"/>
          <w:color w:val="000000" w:themeColor="text1"/>
          <w:sz w:val="20"/>
          <w:szCs w:val="20"/>
        </w:rPr>
        <w:t>Pupils should continue to practise handwriting and be encouraged to increase the speed of it, so that problems with forming letters do not get in the way of their writing down what they want to say. They should be clear about what standard of handwriting is appropriate for a particular task, for example, quick notes or a final handwritten version. They should also be taught to use an unjoined style, for example, for labelling a diagram or data, writing an email address, or for algebra and capital letters, for example, for filling in a form.</w:t>
      </w:r>
    </w:p>
    <w:p w:rsidR="00AA102F"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p>
    <w:p w:rsidR="00BA191B" w:rsidRDefault="00BA191B" w:rsidP="00216296">
      <w:pPr>
        <w:autoSpaceDE w:val="0"/>
        <w:autoSpaceDN w:val="0"/>
        <w:adjustRightInd w:val="0"/>
        <w:spacing w:after="0" w:line="240" w:lineRule="auto"/>
        <w:ind w:left="-851" w:right="-896"/>
        <w:rPr>
          <w:rFonts w:ascii="Arial" w:hAnsi="Arial" w:cs="Arial"/>
          <w:color w:val="000000" w:themeColor="text1"/>
          <w:szCs w:val="20"/>
        </w:rPr>
      </w:pPr>
      <w:r>
        <w:rPr>
          <w:rFonts w:ascii="Arial" w:hAnsi="Arial" w:cs="Arial"/>
          <w:b/>
          <w:color w:val="000000" w:themeColor="text1"/>
          <w:szCs w:val="20"/>
        </w:rPr>
        <w:t>Composition</w:t>
      </w:r>
    </w:p>
    <w:p w:rsidR="00BA191B"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r w:rsidRPr="00AA102F">
        <w:rPr>
          <w:rFonts w:ascii="Arial" w:hAnsi="Arial" w:cs="Arial"/>
          <w:color w:val="000000" w:themeColor="text1"/>
          <w:sz w:val="20"/>
          <w:szCs w:val="20"/>
        </w:rPr>
        <w:t>Pupils should understand, through being shown, the skills and processes essential for writing: that is, thinking aloud to generate ideas, drafting, and re-reading to check that the meaning is clear.</w:t>
      </w:r>
    </w:p>
    <w:p w:rsidR="00AA102F" w:rsidRDefault="00AA102F" w:rsidP="00216296">
      <w:pPr>
        <w:autoSpaceDE w:val="0"/>
        <w:autoSpaceDN w:val="0"/>
        <w:adjustRightInd w:val="0"/>
        <w:spacing w:after="0" w:line="240" w:lineRule="auto"/>
        <w:ind w:left="-851" w:right="-896"/>
        <w:rPr>
          <w:rFonts w:ascii="Arial" w:hAnsi="Arial" w:cs="Arial"/>
          <w:color w:val="000000" w:themeColor="text1"/>
          <w:sz w:val="20"/>
          <w:szCs w:val="20"/>
        </w:rPr>
      </w:pPr>
    </w:p>
    <w:p w:rsidR="00AA102F" w:rsidRDefault="00BA191B" w:rsidP="00216296">
      <w:pPr>
        <w:tabs>
          <w:tab w:val="left" w:pos="9617"/>
        </w:tabs>
        <w:autoSpaceDE w:val="0"/>
        <w:autoSpaceDN w:val="0"/>
        <w:adjustRightInd w:val="0"/>
        <w:spacing w:after="0" w:line="240" w:lineRule="auto"/>
        <w:ind w:left="-851" w:right="-896"/>
        <w:rPr>
          <w:rFonts w:ascii="Arial" w:hAnsi="Arial" w:cs="Arial"/>
          <w:b/>
          <w:color w:val="000000" w:themeColor="text1"/>
          <w:szCs w:val="20"/>
        </w:rPr>
      </w:pPr>
      <w:r w:rsidRPr="008B7B39">
        <w:rPr>
          <w:rFonts w:ascii="Arial" w:hAnsi="Arial" w:cs="Arial"/>
          <w:b/>
          <w:color w:val="000000" w:themeColor="text1"/>
          <w:szCs w:val="20"/>
        </w:rPr>
        <w:t>Vocabulary, Grammar and Punctuation</w:t>
      </w:r>
    </w:p>
    <w:p w:rsidR="00A175B7" w:rsidRDefault="00AA102F" w:rsidP="00216296">
      <w:pPr>
        <w:tabs>
          <w:tab w:val="left" w:pos="9617"/>
        </w:tabs>
        <w:autoSpaceDE w:val="0"/>
        <w:autoSpaceDN w:val="0"/>
        <w:adjustRightInd w:val="0"/>
        <w:spacing w:after="0" w:line="240" w:lineRule="auto"/>
        <w:ind w:left="-851" w:right="-896"/>
        <w:rPr>
          <w:rFonts w:ascii="Arial" w:hAnsi="Arial" w:cs="Arial"/>
          <w:color w:val="000000" w:themeColor="text1"/>
          <w:sz w:val="20"/>
          <w:szCs w:val="20"/>
        </w:rPr>
      </w:pPr>
      <w:r w:rsidRPr="00AA102F">
        <w:rPr>
          <w:rFonts w:ascii="Arial" w:hAnsi="Arial" w:cs="Arial"/>
          <w:color w:val="000000" w:themeColor="text1"/>
          <w:sz w:val="20"/>
          <w:szCs w:val="20"/>
        </w:rPr>
        <w:t>Pupils should continue to add to their knowledge of linguistic terms, including those to describe grammar, so that they can discuss their writing and reading.</w:t>
      </w:r>
    </w:p>
    <w:p w:rsidR="00A175B7" w:rsidRDefault="00A175B7" w:rsidP="00842EAC">
      <w:pPr>
        <w:spacing w:after="40" w:line="240" w:lineRule="auto"/>
        <w:rPr>
          <w:rFonts w:ascii="Arial" w:hAnsi="Arial" w:cs="Arial"/>
          <w:color w:val="000000" w:themeColor="text1"/>
          <w:sz w:val="20"/>
          <w:szCs w:val="20"/>
        </w:rPr>
      </w:pPr>
      <w:r>
        <w:rPr>
          <w:rFonts w:ascii="Arial" w:hAnsi="Arial" w:cs="Arial"/>
          <w:color w:val="000000" w:themeColor="text1"/>
          <w:sz w:val="20"/>
          <w:szCs w:val="20"/>
        </w:rPr>
        <w:br w:type="page"/>
      </w:r>
    </w:p>
    <w:tbl>
      <w:tblPr>
        <w:tblW w:w="22114" w:type="dxa"/>
        <w:tblInd w:w="-743" w:type="dxa"/>
        <w:tblCellMar>
          <w:left w:w="10" w:type="dxa"/>
          <w:right w:w="10" w:type="dxa"/>
        </w:tblCellMar>
        <w:tblLook w:val="0000" w:firstRow="0" w:lastRow="0" w:firstColumn="0" w:lastColumn="0" w:noHBand="0" w:noVBand="0"/>
      </w:tblPr>
      <w:tblGrid>
        <w:gridCol w:w="285"/>
        <w:gridCol w:w="282"/>
        <w:gridCol w:w="599"/>
        <w:gridCol w:w="3343"/>
        <w:gridCol w:w="2438"/>
        <w:gridCol w:w="4766"/>
        <w:gridCol w:w="3313"/>
        <w:gridCol w:w="2977"/>
        <w:gridCol w:w="4111"/>
      </w:tblGrid>
      <w:tr w:rsidR="00272D7D" w:rsidRPr="00EC06DD" w:rsidTr="00C74A12">
        <w:trPr>
          <w:trHeight w:val="43"/>
        </w:trPr>
        <w:tc>
          <w:tcPr>
            <w:tcW w:w="1166" w:type="dxa"/>
            <w:gridSpan w:val="3"/>
            <w:vMerge w:val="restart"/>
            <w:tcBorders>
              <w:top w:val="single" w:sz="18" w:space="0" w:color="auto"/>
              <w:left w:val="single" w:sz="18" w:space="0" w:color="auto"/>
              <w:bottom w:val="single" w:sz="12" w:space="0" w:color="auto"/>
              <w:right w:val="single" w:sz="18" w:space="0" w:color="auto"/>
            </w:tcBorders>
            <w:shd w:val="clear" w:color="auto" w:fill="B6DDE8"/>
            <w:tcMar>
              <w:top w:w="0" w:type="dxa"/>
              <w:left w:w="108" w:type="dxa"/>
              <w:bottom w:w="0" w:type="dxa"/>
              <w:right w:w="108" w:type="dxa"/>
            </w:tcMar>
            <w:vAlign w:val="center"/>
          </w:tcPr>
          <w:p w:rsidR="00272D7D" w:rsidRPr="002A39F1" w:rsidRDefault="00272D7D" w:rsidP="00842EAC">
            <w:pPr>
              <w:spacing w:after="40" w:line="240" w:lineRule="auto"/>
              <w:jc w:val="center"/>
              <w:rPr>
                <w:rFonts w:cstheme="minorHAnsi"/>
                <w:b/>
                <w:sz w:val="18"/>
                <w:szCs w:val="20"/>
              </w:rPr>
            </w:pPr>
            <w:r w:rsidRPr="0042204C">
              <w:rPr>
                <w:rFonts w:cstheme="minorHAnsi"/>
                <w:b/>
                <w:sz w:val="32"/>
                <w:szCs w:val="20"/>
              </w:rPr>
              <w:lastRenderedPageBreak/>
              <w:t xml:space="preserve">Year </w:t>
            </w:r>
            <w:r w:rsidR="008B20E2">
              <w:rPr>
                <w:rFonts w:cstheme="minorHAnsi"/>
                <w:b/>
                <w:sz w:val="32"/>
                <w:szCs w:val="20"/>
              </w:rPr>
              <w:t>6</w:t>
            </w:r>
          </w:p>
        </w:tc>
        <w:tc>
          <w:tcPr>
            <w:tcW w:w="20948" w:type="dxa"/>
            <w:gridSpan w:val="6"/>
            <w:tcBorders>
              <w:top w:val="single" w:sz="18" w:space="0" w:color="auto"/>
              <w:left w:val="single" w:sz="18" w:space="0" w:color="auto"/>
              <w:bottom w:val="single" w:sz="12" w:space="0" w:color="auto"/>
              <w:right w:val="single" w:sz="18" w:space="0" w:color="auto"/>
            </w:tcBorders>
            <w:shd w:val="clear" w:color="auto" w:fill="B6DDE8"/>
            <w:vAlign w:val="center"/>
          </w:tcPr>
          <w:p w:rsidR="00272D7D" w:rsidRPr="0042204C" w:rsidRDefault="00272D7D" w:rsidP="00842EAC">
            <w:pPr>
              <w:spacing w:after="40" w:line="240" w:lineRule="auto"/>
              <w:jc w:val="center"/>
              <w:rPr>
                <w:rFonts w:cstheme="minorHAnsi"/>
                <w:b/>
                <w:sz w:val="30"/>
                <w:szCs w:val="20"/>
              </w:rPr>
            </w:pPr>
            <w:r w:rsidRPr="0042204C">
              <w:rPr>
                <w:rFonts w:cstheme="minorHAnsi"/>
                <w:b/>
                <w:sz w:val="30"/>
                <w:szCs w:val="20"/>
              </w:rPr>
              <w:t>WRITING</w:t>
            </w:r>
          </w:p>
        </w:tc>
      </w:tr>
      <w:tr w:rsidR="005D7497" w:rsidRPr="00EC06DD" w:rsidTr="00C74A12">
        <w:tc>
          <w:tcPr>
            <w:tcW w:w="1166" w:type="dxa"/>
            <w:gridSpan w:val="3"/>
            <w:vMerge/>
            <w:tcBorders>
              <w:left w:val="single" w:sz="18"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5D7497" w:rsidRPr="002A39F1" w:rsidRDefault="005D7497" w:rsidP="00842EAC">
            <w:pPr>
              <w:spacing w:after="40" w:line="240" w:lineRule="auto"/>
              <w:jc w:val="center"/>
              <w:rPr>
                <w:rFonts w:cstheme="minorHAnsi"/>
                <w:b/>
                <w:sz w:val="18"/>
                <w:szCs w:val="20"/>
              </w:rPr>
            </w:pPr>
          </w:p>
        </w:tc>
        <w:tc>
          <w:tcPr>
            <w:tcW w:w="3343" w:type="dxa"/>
            <w:tcBorders>
              <w:top w:val="single" w:sz="12" w:space="0" w:color="auto"/>
              <w:left w:val="single" w:sz="18" w:space="0" w:color="auto"/>
              <w:bottom w:val="single" w:sz="18" w:space="0" w:color="auto"/>
              <w:right w:val="single" w:sz="12" w:space="0" w:color="auto"/>
            </w:tcBorders>
            <w:shd w:val="clear" w:color="auto" w:fill="B6DDE8"/>
            <w:vAlign w:val="center"/>
          </w:tcPr>
          <w:p w:rsidR="005D7497" w:rsidRPr="001836E1" w:rsidRDefault="005D7497" w:rsidP="00023DC8">
            <w:pPr>
              <w:spacing w:after="40" w:line="240" w:lineRule="auto"/>
              <w:jc w:val="center"/>
              <w:rPr>
                <w:rFonts w:cstheme="minorHAnsi"/>
                <w:b/>
                <w:szCs w:val="20"/>
              </w:rPr>
            </w:pPr>
            <w:r w:rsidRPr="001836E1">
              <w:rPr>
                <w:rFonts w:cstheme="minorHAnsi"/>
                <w:b/>
                <w:szCs w:val="20"/>
              </w:rPr>
              <w:t>Transcription</w:t>
            </w:r>
          </w:p>
        </w:tc>
        <w:tc>
          <w:tcPr>
            <w:tcW w:w="2438" w:type="dxa"/>
            <w:tcBorders>
              <w:top w:val="single" w:sz="12" w:space="0" w:color="auto"/>
              <w:left w:val="single" w:sz="12" w:space="0" w:color="auto"/>
              <w:bottom w:val="single" w:sz="18" w:space="0" w:color="auto"/>
              <w:right w:val="single" w:sz="12" w:space="0" w:color="auto"/>
            </w:tcBorders>
            <w:shd w:val="clear" w:color="auto" w:fill="B6DDE8"/>
            <w:tcMar>
              <w:top w:w="0" w:type="dxa"/>
              <w:left w:w="108" w:type="dxa"/>
              <w:bottom w:w="0" w:type="dxa"/>
              <w:right w:w="108" w:type="dxa"/>
            </w:tcMar>
            <w:vAlign w:val="center"/>
          </w:tcPr>
          <w:p w:rsidR="005D7497" w:rsidRPr="001836E1" w:rsidRDefault="005D7497" w:rsidP="00023DC8">
            <w:pPr>
              <w:spacing w:after="40" w:line="240" w:lineRule="auto"/>
              <w:jc w:val="center"/>
              <w:rPr>
                <w:rFonts w:cstheme="minorHAnsi"/>
                <w:b/>
                <w:szCs w:val="20"/>
              </w:rPr>
            </w:pPr>
            <w:r w:rsidRPr="001836E1">
              <w:rPr>
                <w:rFonts w:cstheme="minorHAnsi"/>
                <w:b/>
                <w:szCs w:val="20"/>
              </w:rPr>
              <w:t>Handwriting</w:t>
            </w:r>
          </w:p>
        </w:tc>
        <w:tc>
          <w:tcPr>
            <w:tcW w:w="4766" w:type="dxa"/>
            <w:tcBorders>
              <w:top w:val="single" w:sz="12" w:space="0" w:color="auto"/>
              <w:left w:val="single" w:sz="12" w:space="0" w:color="auto"/>
              <w:bottom w:val="single" w:sz="18" w:space="0" w:color="auto"/>
              <w:right w:val="single" w:sz="12" w:space="0" w:color="auto"/>
            </w:tcBorders>
            <w:shd w:val="clear" w:color="auto" w:fill="B6DDE8"/>
            <w:vAlign w:val="center"/>
          </w:tcPr>
          <w:p w:rsidR="005D7497" w:rsidRPr="001836E1" w:rsidRDefault="005D7497" w:rsidP="00023DC8">
            <w:pPr>
              <w:spacing w:after="40" w:line="240" w:lineRule="auto"/>
              <w:jc w:val="center"/>
              <w:rPr>
                <w:rFonts w:cstheme="minorHAnsi"/>
                <w:b/>
                <w:szCs w:val="20"/>
              </w:rPr>
            </w:pPr>
            <w:r w:rsidRPr="001836E1">
              <w:rPr>
                <w:rFonts w:cstheme="minorHAnsi"/>
                <w:b/>
                <w:szCs w:val="20"/>
              </w:rPr>
              <w:t>Composition</w:t>
            </w:r>
          </w:p>
          <w:p w:rsidR="005D7497" w:rsidRPr="001836E1" w:rsidRDefault="005D7497" w:rsidP="00023DC8">
            <w:pPr>
              <w:spacing w:after="40" w:line="240" w:lineRule="auto"/>
              <w:jc w:val="center"/>
              <w:rPr>
                <w:rFonts w:cstheme="minorHAnsi"/>
                <w:szCs w:val="20"/>
              </w:rPr>
            </w:pPr>
            <w:r w:rsidRPr="001836E1">
              <w:rPr>
                <w:rFonts w:cstheme="minorHAnsi"/>
                <w:szCs w:val="20"/>
              </w:rPr>
              <w:t>Composition and Effect</w:t>
            </w:r>
          </w:p>
        </w:tc>
        <w:tc>
          <w:tcPr>
            <w:tcW w:w="3313" w:type="dxa"/>
            <w:tcBorders>
              <w:top w:val="single" w:sz="12" w:space="0" w:color="auto"/>
              <w:left w:val="single" w:sz="12" w:space="0" w:color="auto"/>
              <w:bottom w:val="single" w:sz="18" w:space="0" w:color="auto"/>
              <w:right w:val="single" w:sz="18" w:space="0" w:color="auto"/>
            </w:tcBorders>
            <w:shd w:val="clear" w:color="auto" w:fill="B6DDE8"/>
            <w:tcMar>
              <w:top w:w="0" w:type="dxa"/>
              <w:left w:w="108" w:type="dxa"/>
              <w:bottom w:w="0" w:type="dxa"/>
              <w:right w:w="108" w:type="dxa"/>
            </w:tcMar>
            <w:vAlign w:val="center"/>
          </w:tcPr>
          <w:p w:rsidR="005D7497" w:rsidRPr="001836E1" w:rsidRDefault="001836E1" w:rsidP="00023DC8">
            <w:pPr>
              <w:spacing w:after="40" w:line="240" w:lineRule="auto"/>
              <w:jc w:val="center"/>
              <w:rPr>
                <w:rFonts w:cstheme="minorHAnsi"/>
                <w:b/>
                <w:szCs w:val="20"/>
              </w:rPr>
            </w:pPr>
            <w:r>
              <w:rPr>
                <w:rFonts w:cstheme="minorHAnsi"/>
                <w:b/>
                <w:szCs w:val="20"/>
              </w:rPr>
              <w:t>Composition</w:t>
            </w:r>
          </w:p>
          <w:p w:rsidR="005D7497" w:rsidRPr="001836E1" w:rsidRDefault="005D7497" w:rsidP="00023DC8">
            <w:pPr>
              <w:spacing w:after="40" w:line="240" w:lineRule="auto"/>
              <w:jc w:val="center"/>
              <w:rPr>
                <w:rFonts w:cstheme="minorHAnsi"/>
                <w:szCs w:val="20"/>
              </w:rPr>
            </w:pPr>
            <w:r w:rsidRPr="001836E1">
              <w:rPr>
                <w:rFonts w:cstheme="minorHAnsi"/>
                <w:szCs w:val="20"/>
              </w:rPr>
              <w:t>Text Structure and Organisation</w:t>
            </w:r>
          </w:p>
        </w:tc>
        <w:tc>
          <w:tcPr>
            <w:tcW w:w="2977" w:type="dxa"/>
            <w:tcBorders>
              <w:top w:val="single" w:sz="12" w:space="0" w:color="auto"/>
              <w:left w:val="single" w:sz="12" w:space="0" w:color="auto"/>
              <w:bottom w:val="single" w:sz="18" w:space="0" w:color="auto"/>
              <w:right w:val="single" w:sz="18" w:space="0" w:color="auto"/>
            </w:tcBorders>
            <w:shd w:val="clear" w:color="auto" w:fill="B6DDE8"/>
            <w:vAlign w:val="center"/>
          </w:tcPr>
          <w:p w:rsidR="005D7497" w:rsidRPr="001836E1" w:rsidRDefault="001836E1" w:rsidP="00023DC8">
            <w:pPr>
              <w:spacing w:after="40" w:line="240" w:lineRule="auto"/>
              <w:jc w:val="center"/>
              <w:rPr>
                <w:rFonts w:cstheme="minorHAnsi"/>
                <w:b/>
                <w:szCs w:val="20"/>
              </w:rPr>
            </w:pPr>
            <w:r>
              <w:rPr>
                <w:rFonts w:cstheme="minorHAnsi"/>
                <w:b/>
                <w:szCs w:val="20"/>
              </w:rPr>
              <w:t>Composition</w:t>
            </w:r>
          </w:p>
          <w:p w:rsidR="005D7497" w:rsidRPr="001836E1" w:rsidRDefault="005D7497" w:rsidP="00023DC8">
            <w:pPr>
              <w:spacing w:after="40" w:line="240" w:lineRule="auto"/>
              <w:jc w:val="center"/>
              <w:rPr>
                <w:rFonts w:cstheme="minorHAnsi"/>
                <w:szCs w:val="20"/>
              </w:rPr>
            </w:pPr>
            <w:r w:rsidRPr="001836E1">
              <w:rPr>
                <w:rFonts w:cstheme="minorHAnsi"/>
                <w:szCs w:val="20"/>
              </w:rPr>
              <w:t>Sentence Structure</w:t>
            </w:r>
          </w:p>
        </w:tc>
        <w:tc>
          <w:tcPr>
            <w:tcW w:w="4111" w:type="dxa"/>
            <w:tcBorders>
              <w:top w:val="single" w:sz="12" w:space="0" w:color="auto"/>
              <w:left w:val="single" w:sz="12" w:space="0" w:color="auto"/>
              <w:bottom w:val="single" w:sz="18" w:space="0" w:color="auto"/>
              <w:right w:val="single" w:sz="18" w:space="0" w:color="auto"/>
            </w:tcBorders>
            <w:shd w:val="clear" w:color="auto" w:fill="B6DDE8"/>
            <w:vAlign w:val="center"/>
          </w:tcPr>
          <w:p w:rsidR="005D7497" w:rsidRPr="001836E1" w:rsidRDefault="005D7497" w:rsidP="00023DC8">
            <w:pPr>
              <w:spacing w:after="40" w:line="240" w:lineRule="auto"/>
              <w:jc w:val="center"/>
              <w:rPr>
                <w:rFonts w:cstheme="minorHAnsi"/>
                <w:b/>
                <w:szCs w:val="20"/>
              </w:rPr>
            </w:pPr>
            <w:r w:rsidRPr="001836E1">
              <w:rPr>
                <w:rFonts w:cstheme="minorHAnsi"/>
                <w:b/>
                <w:szCs w:val="20"/>
              </w:rPr>
              <w:t>Vocabulary, grammar and punctuation</w:t>
            </w:r>
          </w:p>
        </w:tc>
      </w:tr>
      <w:tr w:rsidR="005D7497" w:rsidTr="00C74A12">
        <w:trPr>
          <w:cantSplit/>
          <w:trHeight w:val="5863"/>
        </w:trPr>
        <w:tc>
          <w:tcPr>
            <w:tcW w:w="1166" w:type="dxa"/>
            <w:gridSpan w:val="3"/>
            <w:tcBorders>
              <w:top w:val="single" w:sz="18" w:space="0" w:color="auto"/>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5D7497" w:rsidRPr="002A39F1" w:rsidRDefault="005D7497" w:rsidP="00842EAC">
            <w:pPr>
              <w:spacing w:after="40" w:line="240" w:lineRule="auto"/>
              <w:ind w:left="233" w:right="113"/>
              <w:jc w:val="center"/>
              <w:rPr>
                <w:rFonts w:cstheme="minorHAnsi"/>
                <w:b/>
                <w:sz w:val="38"/>
                <w:szCs w:val="20"/>
              </w:rPr>
            </w:pPr>
            <w:r w:rsidRPr="002A39F1">
              <w:rPr>
                <w:rFonts w:cstheme="minorHAnsi"/>
                <w:b/>
                <w:sz w:val="38"/>
                <w:szCs w:val="20"/>
              </w:rPr>
              <w:t>Phase 1</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5D7497" w:rsidRPr="006B644F" w:rsidRDefault="005D7497" w:rsidP="00330A11">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Use knowledge of morphology and etymology in spelling and understand that the spelling of some words needs to be learnt specifically, as listed in English Appendix 1</w:t>
            </w:r>
          </w:p>
          <w:p w:rsidR="00023DC8" w:rsidRPr="006B644F" w:rsidRDefault="00023DC8" w:rsidP="00023DC8">
            <w:pPr>
              <w:pStyle w:val="bulletundertext"/>
              <w:numPr>
                <w:ilvl w:val="0"/>
                <w:numId w:val="0"/>
              </w:numPr>
              <w:spacing w:after="40" w:line="240" w:lineRule="auto"/>
              <w:ind w:right="122"/>
              <w:rPr>
                <w:rFonts w:asciiTheme="minorHAnsi" w:hAnsiTheme="minorHAnsi" w:cstheme="minorHAnsi"/>
                <w:sz w:val="20"/>
                <w:szCs w:val="20"/>
              </w:rPr>
            </w:pPr>
          </w:p>
          <w:p w:rsidR="005D7497" w:rsidRPr="00DC1CD2" w:rsidRDefault="005D7497" w:rsidP="00330A11">
            <w:pPr>
              <w:pStyle w:val="bulletundertext"/>
              <w:numPr>
                <w:ilvl w:val="0"/>
                <w:numId w:val="4"/>
              </w:numPr>
              <w:spacing w:after="40" w:line="240" w:lineRule="auto"/>
              <w:ind w:right="122" w:hanging="286"/>
              <w:rPr>
                <w:rFonts w:asciiTheme="minorHAnsi" w:hAnsiTheme="minorHAnsi" w:cstheme="minorHAnsi"/>
                <w:b/>
                <w:i/>
                <w:sz w:val="20"/>
                <w:szCs w:val="20"/>
              </w:rPr>
            </w:pPr>
            <w:r w:rsidRPr="00DC1CD2">
              <w:rPr>
                <w:rFonts w:asciiTheme="minorHAnsi" w:hAnsiTheme="minorHAnsi" w:cstheme="minorHAnsi"/>
                <w:b/>
                <w:i/>
                <w:sz w:val="20"/>
                <w:szCs w:val="20"/>
              </w:rPr>
              <w:t>Use dictionaries to check th</w:t>
            </w:r>
            <w:r w:rsidR="00023DC8" w:rsidRPr="00DC1CD2">
              <w:rPr>
                <w:rFonts w:asciiTheme="minorHAnsi" w:hAnsiTheme="minorHAnsi" w:cstheme="minorHAnsi"/>
                <w:b/>
                <w:i/>
                <w:sz w:val="20"/>
                <w:szCs w:val="20"/>
              </w:rPr>
              <w:t>e spelling and meaning of words</w:t>
            </w:r>
          </w:p>
          <w:p w:rsidR="00023DC8" w:rsidRPr="006B644F" w:rsidRDefault="00023DC8" w:rsidP="00023DC8">
            <w:pPr>
              <w:pStyle w:val="bulletundertext"/>
              <w:numPr>
                <w:ilvl w:val="0"/>
                <w:numId w:val="0"/>
              </w:numPr>
              <w:spacing w:after="40" w:line="240" w:lineRule="auto"/>
              <w:ind w:right="122"/>
              <w:rPr>
                <w:rFonts w:asciiTheme="minorHAnsi" w:hAnsiTheme="minorHAnsi" w:cstheme="minorHAnsi"/>
                <w:sz w:val="20"/>
                <w:szCs w:val="20"/>
              </w:rPr>
            </w:pPr>
          </w:p>
          <w:p w:rsidR="00AC1036" w:rsidRDefault="005D7497" w:rsidP="00AC1036">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Use a thesaurus</w:t>
            </w:r>
          </w:p>
          <w:p w:rsidR="00AC1036" w:rsidRDefault="00AC1036" w:rsidP="00AC1036">
            <w:pPr>
              <w:pStyle w:val="bulletundertext"/>
              <w:numPr>
                <w:ilvl w:val="0"/>
                <w:numId w:val="0"/>
              </w:numPr>
              <w:spacing w:after="40" w:line="240" w:lineRule="auto"/>
              <w:ind w:right="122"/>
              <w:rPr>
                <w:rFonts w:asciiTheme="minorHAnsi" w:hAnsiTheme="minorHAnsi" w:cstheme="minorHAnsi"/>
                <w:sz w:val="20"/>
                <w:szCs w:val="20"/>
              </w:rPr>
            </w:pPr>
          </w:p>
          <w:p w:rsidR="00887C37" w:rsidRPr="00AC1036" w:rsidRDefault="00887C37" w:rsidP="00AC1036">
            <w:pPr>
              <w:pStyle w:val="bulletundertext"/>
              <w:numPr>
                <w:ilvl w:val="0"/>
                <w:numId w:val="4"/>
              </w:numPr>
              <w:spacing w:after="40" w:line="240" w:lineRule="auto"/>
              <w:ind w:right="122"/>
              <w:rPr>
                <w:rFonts w:asciiTheme="minorHAnsi" w:hAnsiTheme="minorHAnsi" w:cstheme="minorHAnsi"/>
                <w:sz w:val="20"/>
                <w:szCs w:val="20"/>
              </w:rPr>
            </w:pPr>
            <w:r w:rsidRPr="00AC1036">
              <w:rPr>
                <w:rFonts w:asciiTheme="minorHAnsi" w:hAnsiTheme="minorHAnsi" w:cstheme="minorHAnsi"/>
                <w:sz w:val="20"/>
                <w:szCs w:val="20"/>
              </w:rPr>
              <w:t>Recognise how words are related by meaning as synonyms and antonyms</w:t>
            </w:r>
          </w:p>
          <w:p w:rsidR="00A753C2" w:rsidRPr="006B644F" w:rsidRDefault="00A753C2" w:rsidP="00F674F7">
            <w:pPr>
              <w:pStyle w:val="bulletundertext"/>
              <w:numPr>
                <w:ilvl w:val="0"/>
                <w:numId w:val="0"/>
              </w:numPr>
              <w:spacing w:after="40" w:line="240" w:lineRule="auto"/>
              <w:ind w:right="122"/>
              <w:rPr>
                <w:rFonts w:asciiTheme="minorHAnsi" w:hAnsiTheme="minorHAnsi" w:cstheme="minorHAnsi"/>
                <w:sz w:val="20"/>
                <w:szCs w:val="20"/>
              </w:rPr>
            </w:pP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5D7497" w:rsidRDefault="005D7497" w:rsidP="00330A11">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by choosing which shape of a letter to use when given choices and deciding whether or not to join specific letters</w:t>
            </w:r>
          </w:p>
          <w:p w:rsidR="00E70034" w:rsidRPr="006B644F" w:rsidRDefault="00E70034" w:rsidP="00E70034">
            <w:pPr>
              <w:pStyle w:val="bulletundernumbered"/>
              <w:numPr>
                <w:ilvl w:val="0"/>
                <w:numId w:val="0"/>
              </w:numPr>
              <w:spacing w:after="40" w:line="240" w:lineRule="auto"/>
              <w:ind w:left="357" w:right="122"/>
              <w:rPr>
                <w:rFonts w:asciiTheme="minorHAnsi" w:hAnsiTheme="minorHAnsi" w:cstheme="minorHAnsi"/>
                <w:sz w:val="20"/>
                <w:szCs w:val="20"/>
              </w:rPr>
            </w:pPr>
          </w:p>
          <w:p w:rsidR="007F769A" w:rsidRPr="006B644F" w:rsidRDefault="007F769A" w:rsidP="007F769A">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Write legibly, fluently and with increasing speed choosing the writing implement that is best suited for a task</w:t>
            </w:r>
            <w:r w:rsidRPr="006B644F">
              <w:rPr>
                <w:rFonts w:asciiTheme="minorHAnsi" w:hAnsiTheme="minorHAnsi" w:cstheme="minorHAnsi"/>
                <w:sz w:val="20"/>
                <w:szCs w:val="20"/>
              </w:rPr>
              <w:br/>
            </w:r>
          </w:p>
          <w:p w:rsidR="005D7497" w:rsidRPr="006B644F" w:rsidRDefault="005D7497" w:rsidP="006B644F">
            <w:pPr>
              <w:pStyle w:val="bulletundernumbered"/>
              <w:numPr>
                <w:ilvl w:val="0"/>
                <w:numId w:val="0"/>
              </w:numPr>
              <w:spacing w:after="40" w:line="240" w:lineRule="auto"/>
              <w:ind w:right="122"/>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rsidR="006B644F" w:rsidRPr="006B644F" w:rsidRDefault="006B644F" w:rsidP="006B644F">
            <w:pPr>
              <w:pStyle w:val="bulletundernumbered"/>
              <w:numPr>
                <w:ilvl w:val="0"/>
                <w:numId w:val="4"/>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sz w:val="20"/>
                <w:szCs w:val="20"/>
              </w:rPr>
              <w:t xml:space="preserve">Note and develop initial ideas, drawing on reading and research where necessary </w:t>
            </w:r>
          </w:p>
          <w:p w:rsidR="006B644F" w:rsidRPr="004E65DC" w:rsidRDefault="006B644F" w:rsidP="006B644F">
            <w:pPr>
              <w:pStyle w:val="bulletundernumbered"/>
              <w:numPr>
                <w:ilvl w:val="0"/>
                <w:numId w:val="0"/>
              </w:numPr>
              <w:spacing w:after="40" w:line="240" w:lineRule="auto"/>
              <w:ind w:left="357" w:right="122"/>
              <w:rPr>
                <w:rFonts w:asciiTheme="minorHAnsi" w:hAnsiTheme="minorHAnsi" w:cstheme="minorHAnsi"/>
                <w:color w:val="FF0000"/>
                <w:sz w:val="16"/>
                <w:szCs w:val="20"/>
              </w:rPr>
            </w:pPr>
          </w:p>
          <w:p w:rsidR="00DC1CD2" w:rsidRDefault="00DC1CD2" w:rsidP="006B644F">
            <w:pPr>
              <w:pStyle w:val="bulletundernumbered"/>
              <w:numPr>
                <w:ilvl w:val="0"/>
                <w:numId w:val="4"/>
              </w:numPr>
              <w:spacing w:after="40" w:line="240" w:lineRule="auto"/>
              <w:ind w:right="122"/>
              <w:rPr>
                <w:rFonts w:asciiTheme="minorHAnsi" w:hAnsiTheme="minorHAnsi" w:cstheme="minorHAnsi"/>
                <w:b/>
                <w:i/>
                <w:sz w:val="20"/>
                <w:szCs w:val="20"/>
              </w:rPr>
            </w:pPr>
            <w:r>
              <w:rPr>
                <w:rFonts w:asciiTheme="minorHAnsi" w:hAnsiTheme="minorHAnsi" w:cstheme="minorHAnsi"/>
                <w:b/>
                <w:i/>
                <w:sz w:val="20"/>
                <w:szCs w:val="20"/>
              </w:rPr>
              <w:t>Identify</w:t>
            </w:r>
            <w:r w:rsidR="005D7497" w:rsidRPr="006B644F">
              <w:rPr>
                <w:rFonts w:asciiTheme="minorHAnsi" w:hAnsiTheme="minorHAnsi" w:cstheme="minorHAnsi"/>
                <w:b/>
                <w:i/>
                <w:sz w:val="20"/>
                <w:szCs w:val="20"/>
              </w:rPr>
              <w:t xml:space="preserve"> the audience </w:t>
            </w:r>
            <w:r>
              <w:rPr>
                <w:rFonts w:asciiTheme="minorHAnsi" w:hAnsiTheme="minorHAnsi" w:cstheme="minorHAnsi"/>
                <w:b/>
                <w:i/>
                <w:sz w:val="20"/>
                <w:szCs w:val="20"/>
              </w:rPr>
              <w:t>for and purpose of the writing</w:t>
            </w:r>
          </w:p>
          <w:p w:rsidR="00E70034" w:rsidRPr="00E70034" w:rsidRDefault="00E70034" w:rsidP="00E70034">
            <w:pPr>
              <w:pStyle w:val="bulletundernumbered"/>
              <w:numPr>
                <w:ilvl w:val="0"/>
                <w:numId w:val="0"/>
              </w:numPr>
              <w:spacing w:after="40" w:line="240" w:lineRule="auto"/>
              <w:ind w:right="122"/>
              <w:rPr>
                <w:rFonts w:asciiTheme="minorHAnsi" w:hAnsiTheme="minorHAnsi" w:cstheme="minorHAnsi"/>
                <w:b/>
                <w:i/>
                <w:sz w:val="16"/>
                <w:szCs w:val="20"/>
              </w:rPr>
            </w:pPr>
          </w:p>
          <w:p w:rsidR="00D22CE3" w:rsidRPr="006B644F" w:rsidRDefault="00DC1CD2" w:rsidP="006B644F">
            <w:pPr>
              <w:pStyle w:val="bulletundernumbered"/>
              <w:numPr>
                <w:ilvl w:val="0"/>
                <w:numId w:val="4"/>
              </w:numPr>
              <w:spacing w:after="40" w:line="240" w:lineRule="auto"/>
              <w:ind w:right="122"/>
              <w:rPr>
                <w:rFonts w:asciiTheme="minorHAnsi" w:hAnsiTheme="minorHAnsi" w:cstheme="minorHAnsi"/>
                <w:b/>
                <w:i/>
                <w:sz w:val="20"/>
                <w:szCs w:val="20"/>
              </w:rPr>
            </w:pPr>
            <w:r>
              <w:rPr>
                <w:rFonts w:asciiTheme="minorHAnsi" w:hAnsiTheme="minorHAnsi" w:cstheme="minorHAnsi"/>
                <w:b/>
                <w:i/>
                <w:sz w:val="20"/>
                <w:szCs w:val="20"/>
              </w:rPr>
              <w:t>Select the appropriate form and use</w:t>
            </w:r>
            <w:r w:rsidR="005D7497" w:rsidRPr="006B644F">
              <w:rPr>
                <w:rFonts w:asciiTheme="minorHAnsi" w:hAnsiTheme="minorHAnsi" w:cstheme="minorHAnsi"/>
                <w:b/>
                <w:i/>
                <w:sz w:val="20"/>
                <w:szCs w:val="20"/>
              </w:rPr>
              <w:t xml:space="preserve"> other similar writing as</w:t>
            </w:r>
            <w:r w:rsidR="00023DC8" w:rsidRPr="006B644F">
              <w:rPr>
                <w:rFonts w:asciiTheme="minorHAnsi" w:hAnsiTheme="minorHAnsi" w:cstheme="minorHAnsi"/>
                <w:b/>
                <w:i/>
                <w:sz w:val="20"/>
                <w:szCs w:val="20"/>
              </w:rPr>
              <w:t xml:space="preserve"> models for their own</w:t>
            </w:r>
          </w:p>
          <w:p w:rsidR="00D22CE3" w:rsidRPr="00063652" w:rsidRDefault="00D22CE3" w:rsidP="00D22CE3">
            <w:pPr>
              <w:pStyle w:val="bulletundertext"/>
              <w:numPr>
                <w:ilvl w:val="0"/>
                <w:numId w:val="0"/>
              </w:numPr>
              <w:spacing w:after="40" w:line="240" w:lineRule="auto"/>
              <w:ind w:right="122"/>
              <w:rPr>
                <w:rFonts w:asciiTheme="minorHAnsi" w:hAnsiTheme="minorHAnsi" w:cstheme="minorHAnsi"/>
                <w:b/>
                <w:i/>
                <w:sz w:val="16"/>
                <w:szCs w:val="20"/>
              </w:rPr>
            </w:pPr>
          </w:p>
          <w:p w:rsidR="001A2BD3" w:rsidRDefault="005D7497" w:rsidP="00330A11">
            <w:pPr>
              <w:pStyle w:val="bulletundertext"/>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E</w:t>
            </w:r>
            <w:r w:rsidR="00D22CE3" w:rsidRPr="006B644F">
              <w:rPr>
                <w:rFonts w:asciiTheme="minorHAnsi" w:hAnsiTheme="minorHAnsi" w:cstheme="minorHAnsi"/>
                <w:sz w:val="20"/>
                <w:szCs w:val="20"/>
              </w:rPr>
              <w:t xml:space="preserve">valuate and edit by </w:t>
            </w:r>
            <w:r w:rsidRPr="006B644F">
              <w:rPr>
                <w:rFonts w:asciiTheme="minorHAnsi" w:hAnsiTheme="minorHAnsi" w:cstheme="minorHAnsi"/>
                <w:sz w:val="20"/>
                <w:szCs w:val="20"/>
              </w:rPr>
              <w:t>assessing the effectiveness of their own and others’ writing</w:t>
            </w:r>
            <w:r w:rsidR="001A2BD3" w:rsidRPr="006B644F">
              <w:rPr>
                <w:rFonts w:asciiTheme="minorHAnsi" w:hAnsiTheme="minorHAnsi" w:cstheme="minorHAnsi"/>
                <w:sz w:val="20"/>
                <w:szCs w:val="20"/>
              </w:rPr>
              <w:t xml:space="preserve"> </w:t>
            </w:r>
          </w:p>
          <w:p w:rsidR="004E65DC" w:rsidRPr="00063652" w:rsidRDefault="004E65DC" w:rsidP="004E65DC">
            <w:pPr>
              <w:pStyle w:val="bulletundertext"/>
              <w:numPr>
                <w:ilvl w:val="0"/>
                <w:numId w:val="0"/>
              </w:numPr>
              <w:spacing w:after="40" w:line="240" w:lineRule="auto"/>
              <w:ind w:right="122"/>
              <w:rPr>
                <w:rFonts w:asciiTheme="minorHAnsi" w:hAnsiTheme="minorHAnsi" w:cstheme="minorHAnsi"/>
                <w:sz w:val="16"/>
                <w:szCs w:val="20"/>
              </w:rPr>
            </w:pPr>
          </w:p>
          <w:p w:rsidR="004E65DC" w:rsidRDefault="008C43F1" w:rsidP="004E65DC">
            <w:pPr>
              <w:pStyle w:val="bulletundernumbered"/>
              <w:numPr>
                <w:ilvl w:val="0"/>
                <w:numId w:val="4"/>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P</w:t>
            </w:r>
            <w:r w:rsidR="001A2BD3" w:rsidRPr="006B644F">
              <w:rPr>
                <w:rFonts w:asciiTheme="minorHAnsi" w:hAnsiTheme="minorHAnsi" w:cstheme="minorHAnsi"/>
                <w:sz w:val="20"/>
                <w:szCs w:val="20"/>
              </w:rPr>
              <w:t>ropose</w:t>
            </w:r>
            <w:r w:rsidR="009E4C24" w:rsidRPr="006B644F">
              <w:rPr>
                <w:rFonts w:asciiTheme="minorHAnsi" w:hAnsiTheme="minorHAnsi" w:cstheme="minorHAnsi"/>
                <w:sz w:val="20"/>
                <w:szCs w:val="20"/>
              </w:rPr>
              <w:t xml:space="preserve"> changes to vocabulary, grammar and punctuation to enhance effects and clarify </w:t>
            </w:r>
            <w:r w:rsidR="005D7497" w:rsidRPr="006B644F">
              <w:rPr>
                <w:rFonts w:asciiTheme="minorHAnsi" w:hAnsiTheme="minorHAnsi" w:cstheme="minorHAnsi"/>
                <w:sz w:val="20"/>
                <w:szCs w:val="20"/>
              </w:rPr>
              <w:t>meaning</w:t>
            </w:r>
            <w:r w:rsidR="004E65DC" w:rsidRPr="006B644F">
              <w:rPr>
                <w:rFonts w:asciiTheme="minorHAnsi" w:hAnsiTheme="minorHAnsi" w:cstheme="minorHAnsi"/>
                <w:sz w:val="20"/>
                <w:szCs w:val="20"/>
              </w:rPr>
              <w:t xml:space="preserve"> </w:t>
            </w:r>
          </w:p>
          <w:p w:rsidR="00063652" w:rsidRPr="00063652" w:rsidRDefault="00063652" w:rsidP="00063652">
            <w:pPr>
              <w:pStyle w:val="bulletundernumbered"/>
              <w:numPr>
                <w:ilvl w:val="0"/>
                <w:numId w:val="0"/>
              </w:numPr>
              <w:spacing w:after="40" w:line="240" w:lineRule="auto"/>
              <w:ind w:right="122"/>
              <w:rPr>
                <w:rFonts w:asciiTheme="minorHAnsi" w:hAnsiTheme="minorHAnsi" w:cstheme="minorHAnsi"/>
                <w:sz w:val="16"/>
                <w:szCs w:val="20"/>
              </w:rPr>
            </w:pPr>
          </w:p>
          <w:p w:rsidR="005D7497" w:rsidRDefault="00FC5578" w:rsidP="004E65DC">
            <w:pPr>
              <w:pStyle w:val="bulletundernumbered"/>
              <w:numPr>
                <w:ilvl w:val="0"/>
                <w:numId w:val="4"/>
              </w:numPr>
              <w:spacing w:after="40" w:line="240" w:lineRule="auto"/>
              <w:ind w:right="122"/>
              <w:rPr>
                <w:rFonts w:asciiTheme="minorHAnsi" w:hAnsiTheme="minorHAnsi" w:cstheme="minorHAnsi"/>
                <w:color w:val="FF0000"/>
                <w:sz w:val="20"/>
                <w:szCs w:val="20"/>
              </w:rPr>
            </w:pPr>
            <w:r w:rsidRPr="00FC5578">
              <w:rPr>
                <w:rFonts w:asciiTheme="minorHAnsi" w:hAnsiTheme="minorHAnsi" w:cstheme="minorHAnsi"/>
                <w:color w:val="FF0000"/>
                <w:sz w:val="20"/>
                <w:szCs w:val="20"/>
              </w:rPr>
              <w:t>Use adverbs, prepositional phrases and expanded noun phrases effectively for qualification and precision</w:t>
            </w:r>
          </w:p>
          <w:p w:rsidR="00E70034" w:rsidRPr="00E70034" w:rsidRDefault="00E70034" w:rsidP="00E70034">
            <w:pPr>
              <w:pStyle w:val="bulletundernumbered"/>
              <w:numPr>
                <w:ilvl w:val="0"/>
                <w:numId w:val="0"/>
              </w:numPr>
              <w:spacing w:after="40" w:line="240" w:lineRule="auto"/>
              <w:ind w:right="122"/>
              <w:rPr>
                <w:rFonts w:asciiTheme="minorHAnsi" w:hAnsiTheme="minorHAnsi" w:cstheme="minorHAnsi"/>
                <w:color w:val="FF0000"/>
                <w:sz w:val="16"/>
                <w:szCs w:val="20"/>
              </w:rPr>
            </w:pPr>
          </w:p>
          <w:p w:rsidR="008C43F1" w:rsidRPr="008C43F1" w:rsidRDefault="008C43F1" w:rsidP="008C43F1">
            <w:pPr>
              <w:pStyle w:val="bulletundernumbered"/>
              <w:numPr>
                <w:ilvl w:val="0"/>
                <w:numId w:val="4"/>
              </w:numPr>
              <w:spacing w:after="40" w:line="240" w:lineRule="auto"/>
              <w:ind w:right="122"/>
              <w:rPr>
                <w:rFonts w:asciiTheme="minorHAnsi" w:hAnsiTheme="minorHAnsi" w:cstheme="minorHAnsi"/>
                <w:b/>
                <w:i/>
                <w:sz w:val="20"/>
                <w:szCs w:val="20"/>
              </w:rPr>
            </w:pPr>
            <w:r w:rsidRPr="008C43F1">
              <w:rPr>
                <w:rFonts w:asciiTheme="minorHAnsi" w:hAnsiTheme="minorHAnsi" w:cstheme="minorHAnsi"/>
                <w:b/>
                <w:i/>
                <w:sz w:val="20"/>
                <w:szCs w:val="20"/>
              </w:rPr>
              <w:t>Understand and apply the difference between vocabulary typical of informal speech and vocabulary appropriate for formal speech and writing</w:t>
            </w:r>
            <w:r>
              <w:rPr>
                <w:rFonts w:asciiTheme="minorHAnsi" w:hAnsiTheme="minorHAnsi" w:cstheme="minorHAnsi"/>
                <w:b/>
                <w:i/>
                <w:sz w:val="20"/>
                <w:szCs w:val="20"/>
              </w:rPr>
              <w:t xml:space="preserve"> e.g. find out/ discover; find out/ request; go in/ enter</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D22CE3" w:rsidRPr="00DC1CD2" w:rsidRDefault="00023DC8" w:rsidP="006D1891">
            <w:pPr>
              <w:pStyle w:val="bulletundernumbered"/>
              <w:numPr>
                <w:ilvl w:val="0"/>
                <w:numId w:val="4"/>
              </w:numPr>
              <w:spacing w:after="40" w:line="240" w:lineRule="auto"/>
              <w:ind w:right="122"/>
              <w:rPr>
                <w:rFonts w:asciiTheme="minorHAnsi" w:hAnsiTheme="minorHAnsi" w:cstheme="minorHAnsi"/>
                <w:b/>
                <w:i/>
                <w:sz w:val="20"/>
                <w:szCs w:val="20"/>
              </w:rPr>
            </w:pPr>
            <w:r w:rsidRPr="00DC1CD2">
              <w:rPr>
                <w:rFonts w:asciiTheme="minorHAnsi" w:hAnsiTheme="minorHAnsi" w:cstheme="minorHAnsi"/>
                <w:b/>
                <w:i/>
                <w:sz w:val="20"/>
                <w:szCs w:val="20"/>
              </w:rPr>
              <w:t>U</w:t>
            </w:r>
            <w:r w:rsidR="00D22CE3" w:rsidRPr="00DC1CD2">
              <w:rPr>
                <w:rFonts w:asciiTheme="minorHAnsi" w:hAnsiTheme="minorHAnsi" w:cstheme="minorHAnsi"/>
                <w:b/>
                <w:i/>
                <w:sz w:val="20"/>
                <w:szCs w:val="20"/>
              </w:rPr>
              <w:t>se further organisati</w:t>
            </w:r>
            <w:r w:rsidR="00144CD8" w:rsidRPr="00DC1CD2">
              <w:rPr>
                <w:rFonts w:asciiTheme="minorHAnsi" w:hAnsiTheme="minorHAnsi" w:cstheme="minorHAnsi"/>
                <w:b/>
                <w:i/>
                <w:sz w:val="20"/>
                <w:szCs w:val="20"/>
              </w:rPr>
              <w:t xml:space="preserve">onal and presentational devices </w:t>
            </w:r>
            <w:r w:rsidR="00D22CE3" w:rsidRPr="00DC1CD2">
              <w:rPr>
                <w:rFonts w:asciiTheme="minorHAnsi" w:hAnsiTheme="minorHAnsi" w:cstheme="minorHAnsi"/>
                <w:b/>
                <w:i/>
                <w:sz w:val="20"/>
                <w:szCs w:val="20"/>
              </w:rPr>
              <w:t>to structure text a</w:t>
            </w:r>
            <w:r w:rsidRPr="00DC1CD2">
              <w:rPr>
                <w:rFonts w:asciiTheme="minorHAnsi" w:hAnsiTheme="minorHAnsi" w:cstheme="minorHAnsi"/>
                <w:b/>
                <w:i/>
                <w:sz w:val="20"/>
                <w:szCs w:val="20"/>
              </w:rPr>
              <w:t>nd to guide the reader</w:t>
            </w:r>
            <w:r w:rsidR="001A2BD3" w:rsidRPr="00DC1CD2">
              <w:rPr>
                <w:rFonts w:asciiTheme="minorHAnsi" w:hAnsiTheme="minorHAnsi" w:cstheme="minorHAnsi"/>
                <w:b/>
                <w:i/>
                <w:sz w:val="20"/>
                <w:szCs w:val="20"/>
              </w:rPr>
              <w:t xml:space="preserve"> e.g. headings, bullet points, underlining</w:t>
            </w:r>
            <w:r w:rsidR="007F769A" w:rsidRPr="00DC1CD2">
              <w:rPr>
                <w:rFonts w:asciiTheme="minorHAnsi" w:hAnsiTheme="minorHAnsi" w:cstheme="minorHAnsi"/>
                <w:b/>
                <w:i/>
                <w:sz w:val="20"/>
                <w:szCs w:val="20"/>
              </w:rPr>
              <w:t>, columns, tables</w:t>
            </w:r>
          </w:p>
          <w:p w:rsidR="007F769A" w:rsidRPr="007F769A" w:rsidRDefault="007F769A" w:rsidP="006D1891">
            <w:pPr>
              <w:pStyle w:val="bulletundernumbered"/>
              <w:numPr>
                <w:ilvl w:val="0"/>
                <w:numId w:val="0"/>
              </w:numPr>
              <w:spacing w:after="40" w:line="240" w:lineRule="auto"/>
              <w:ind w:left="357" w:right="122"/>
              <w:rPr>
                <w:rFonts w:asciiTheme="minorHAnsi" w:hAnsiTheme="minorHAnsi" w:cstheme="minorHAnsi"/>
                <w:sz w:val="20"/>
                <w:szCs w:val="20"/>
              </w:rPr>
            </w:pPr>
          </w:p>
          <w:p w:rsidR="00D22CE3" w:rsidRPr="007F769A" w:rsidRDefault="007F769A" w:rsidP="006D1891">
            <w:pPr>
              <w:pStyle w:val="bulletundernumbered"/>
              <w:numPr>
                <w:ilvl w:val="0"/>
                <w:numId w:val="4"/>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sz w:val="20"/>
                <w:szCs w:val="20"/>
              </w:rPr>
              <w:t>Draft and write by using a wide range of devices to build cohesion within paragraphs</w:t>
            </w:r>
          </w:p>
          <w:tbl>
            <w:tblPr>
              <w:tblW w:w="0" w:type="auto"/>
              <w:tblBorders>
                <w:top w:val="nil"/>
                <w:left w:val="nil"/>
                <w:bottom w:val="nil"/>
                <w:right w:val="nil"/>
              </w:tblBorders>
              <w:tblLook w:val="0000" w:firstRow="0" w:lastRow="0" w:firstColumn="0" w:lastColumn="0" w:noHBand="0" w:noVBand="0"/>
            </w:tblPr>
            <w:tblGrid>
              <w:gridCol w:w="3097"/>
            </w:tblGrid>
            <w:tr w:rsidR="00887C37" w:rsidRPr="00887C37">
              <w:trPr>
                <w:trHeight w:val="664"/>
              </w:trPr>
              <w:tc>
                <w:tcPr>
                  <w:tcW w:w="0" w:type="auto"/>
                </w:tcPr>
                <w:p w:rsidR="00887C37" w:rsidRPr="006D1891" w:rsidRDefault="00887C37" w:rsidP="00AC1036">
                  <w:pPr>
                    <w:pStyle w:val="ListParagraph"/>
                    <w:numPr>
                      <w:ilvl w:val="0"/>
                      <w:numId w:val="4"/>
                    </w:numPr>
                    <w:tabs>
                      <w:tab w:val="clear" w:pos="357"/>
                      <w:tab w:val="num" w:pos="546"/>
                    </w:tabs>
                    <w:autoSpaceDE w:val="0"/>
                    <w:autoSpaceDN w:val="0"/>
                    <w:adjustRightInd w:val="0"/>
                    <w:spacing w:before="120" w:after="0"/>
                    <w:ind w:left="262"/>
                    <w:rPr>
                      <w:rFonts w:cstheme="minorHAnsi"/>
                      <w:color w:val="000000"/>
                      <w:sz w:val="23"/>
                      <w:szCs w:val="23"/>
                    </w:rPr>
                  </w:pPr>
                  <w:r w:rsidRPr="006D1891">
                    <w:rPr>
                      <w:rFonts w:cstheme="minorHAnsi"/>
                      <w:color w:val="000000"/>
                      <w:sz w:val="20"/>
                      <w:szCs w:val="23"/>
                    </w:rPr>
                    <w:t xml:space="preserve">Link ideas across paragraphs using a wider range of </w:t>
                  </w:r>
                  <w:r w:rsidRPr="006D1891">
                    <w:rPr>
                      <w:rFonts w:cstheme="minorHAnsi"/>
                      <w:bCs/>
                      <w:color w:val="000000"/>
                      <w:sz w:val="20"/>
                      <w:szCs w:val="23"/>
                    </w:rPr>
                    <w:t>cohesive devices e.g.</w:t>
                  </w:r>
                  <w:r w:rsidRPr="006D1891">
                    <w:rPr>
                      <w:rFonts w:cstheme="minorHAnsi"/>
                      <w:color w:val="000000"/>
                      <w:sz w:val="20"/>
                      <w:szCs w:val="23"/>
                    </w:rPr>
                    <w:t xml:space="preserve"> repetition of a </w:t>
                  </w:r>
                  <w:r w:rsidRPr="006D1891">
                    <w:rPr>
                      <w:rFonts w:cstheme="minorHAnsi"/>
                      <w:bCs/>
                      <w:color w:val="000000"/>
                      <w:sz w:val="20"/>
                      <w:szCs w:val="23"/>
                    </w:rPr>
                    <w:t xml:space="preserve">word </w:t>
                  </w:r>
                  <w:r w:rsidRPr="006D1891">
                    <w:rPr>
                      <w:rFonts w:cstheme="minorHAnsi"/>
                      <w:color w:val="000000"/>
                      <w:sz w:val="20"/>
                      <w:szCs w:val="23"/>
                    </w:rPr>
                    <w:t xml:space="preserve">or phrase, grammatical connections </w:t>
                  </w:r>
                  <w:r w:rsidR="007F769A" w:rsidRPr="006D1891">
                    <w:rPr>
                      <w:rFonts w:cstheme="minorHAnsi"/>
                      <w:color w:val="FF0000"/>
                      <w:sz w:val="20"/>
                      <w:szCs w:val="23"/>
                    </w:rPr>
                    <w:t xml:space="preserve">(tense choice/ adverbials) </w:t>
                  </w:r>
                  <w:r w:rsidRPr="006D1891">
                    <w:rPr>
                      <w:rFonts w:cstheme="minorHAnsi"/>
                      <w:color w:val="000000"/>
                      <w:sz w:val="20"/>
                      <w:szCs w:val="23"/>
                    </w:rPr>
                    <w:t xml:space="preserve">and </w:t>
                  </w:r>
                  <w:r w:rsidRPr="006D1891">
                    <w:rPr>
                      <w:rFonts w:cstheme="minorHAnsi"/>
                      <w:bCs/>
                      <w:color w:val="000000"/>
                      <w:sz w:val="20"/>
                      <w:szCs w:val="23"/>
                    </w:rPr>
                    <w:t xml:space="preserve">ellipsis </w:t>
                  </w:r>
                </w:p>
              </w:tc>
            </w:tr>
          </w:tbl>
          <w:p w:rsidR="005D7497" w:rsidRPr="006B644F" w:rsidRDefault="005D7497" w:rsidP="007F769A">
            <w:pPr>
              <w:pStyle w:val="bulletundernumbered"/>
              <w:numPr>
                <w:ilvl w:val="0"/>
                <w:numId w:val="0"/>
              </w:numPr>
              <w:spacing w:after="40" w:line="240" w:lineRule="auto"/>
              <w:ind w:right="122"/>
              <w:rPr>
                <w:rFonts w:asciiTheme="minorHAnsi" w:hAnsiTheme="minorHAnsi" w:cstheme="minorHAnsi"/>
                <w:color w:val="FF0000"/>
                <w:sz w:val="20"/>
                <w:szCs w:val="20"/>
              </w:rPr>
            </w:pPr>
          </w:p>
        </w:tc>
        <w:tc>
          <w:tcPr>
            <w:tcW w:w="2977" w:type="dxa"/>
            <w:tcBorders>
              <w:top w:val="single" w:sz="18" w:space="0" w:color="auto"/>
              <w:left w:val="single" w:sz="12" w:space="0" w:color="auto"/>
              <w:bottom w:val="single" w:sz="18" w:space="0" w:color="auto"/>
              <w:right w:val="single" w:sz="18" w:space="0" w:color="auto"/>
            </w:tcBorders>
          </w:tcPr>
          <w:p w:rsidR="00FC5578" w:rsidRDefault="00FC5578" w:rsidP="00887C37">
            <w:pPr>
              <w:pStyle w:val="bulletundertext"/>
              <w:numPr>
                <w:ilvl w:val="0"/>
                <w:numId w:val="4"/>
              </w:numPr>
              <w:spacing w:after="40" w:line="240" w:lineRule="auto"/>
              <w:ind w:right="122"/>
              <w:rPr>
                <w:rFonts w:asciiTheme="minorHAnsi" w:hAnsiTheme="minorHAnsi" w:cstheme="minorHAnsi"/>
                <w:color w:val="FF0000"/>
                <w:sz w:val="20"/>
                <w:szCs w:val="20"/>
              </w:rPr>
            </w:pPr>
            <w:r w:rsidRPr="00FC5578">
              <w:rPr>
                <w:rFonts w:asciiTheme="minorHAnsi" w:hAnsiTheme="minorHAnsi" w:cstheme="minorHAnsi"/>
                <w:color w:val="FF0000"/>
                <w:sz w:val="20"/>
                <w:szCs w:val="20"/>
              </w:rPr>
              <w:t>Use a wide range of clause structures, sometimes varying their position within the sentence</w:t>
            </w:r>
          </w:p>
          <w:p w:rsidR="00FC5578" w:rsidRPr="00FC5578" w:rsidRDefault="00FC5578" w:rsidP="00FC5578">
            <w:pPr>
              <w:pStyle w:val="bulletundertext"/>
              <w:numPr>
                <w:ilvl w:val="0"/>
                <w:numId w:val="0"/>
              </w:numPr>
              <w:spacing w:after="40" w:line="240" w:lineRule="auto"/>
              <w:ind w:left="357" w:right="122"/>
              <w:rPr>
                <w:rFonts w:asciiTheme="minorHAnsi" w:hAnsiTheme="minorHAnsi" w:cstheme="minorHAnsi"/>
                <w:color w:val="FF0000"/>
                <w:sz w:val="20"/>
                <w:szCs w:val="20"/>
              </w:rPr>
            </w:pPr>
          </w:p>
          <w:p w:rsidR="005D7497" w:rsidRPr="00887C37" w:rsidRDefault="00887C37" w:rsidP="00887C37">
            <w:pPr>
              <w:pStyle w:val="bulletundertext"/>
              <w:numPr>
                <w:ilvl w:val="0"/>
                <w:numId w:val="4"/>
              </w:numPr>
              <w:spacing w:after="40" w:line="240" w:lineRule="auto"/>
              <w:ind w:right="122"/>
              <w:rPr>
                <w:rFonts w:asciiTheme="minorHAnsi" w:hAnsiTheme="minorHAnsi" w:cstheme="minorHAnsi"/>
                <w:sz w:val="20"/>
                <w:szCs w:val="20"/>
              </w:rPr>
            </w:pPr>
            <w:r w:rsidRPr="008C43F1">
              <w:rPr>
                <w:rFonts w:asciiTheme="minorHAnsi" w:hAnsiTheme="minorHAnsi" w:cstheme="minorHAnsi"/>
                <w:b/>
                <w:i/>
                <w:sz w:val="20"/>
                <w:szCs w:val="20"/>
              </w:rPr>
              <w:t xml:space="preserve">Use the passive to affect the presentation of information in a sentence </w:t>
            </w:r>
            <w:r>
              <w:rPr>
                <w:rFonts w:asciiTheme="minorHAnsi" w:hAnsiTheme="minorHAnsi" w:cstheme="minorHAnsi"/>
                <w:sz w:val="20"/>
                <w:szCs w:val="20"/>
              </w:rPr>
              <w:t xml:space="preserve">e.g. </w:t>
            </w:r>
            <w:r w:rsidRPr="00887C37">
              <w:rPr>
                <w:rFonts w:asciiTheme="minorHAnsi" w:hAnsiTheme="minorHAnsi" w:cstheme="minorHAnsi"/>
                <w:i/>
                <w:sz w:val="20"/>
                <w:szCs w:val="20"/>
              </w:rPr>
              <w:t>I broke the window in the greenhouse / the window in the greenhouse was broken</w:t>
            </w:r>
          </w:p>
          <w:p w:rsidR="00887C37" w:rsidRDefault="00887C37" w:rsidP="00887C37">
            <w:pPr>
              <w:pStyle w:val="bulletundertext"/>
              <w:numPr>
                <w:ilvl w:val="0"/>
                <w:numId w:val="0"/>
              </w:numPr>
              <w:spacing w:after="40" w:line="240" w:lineRule="auto"/>
              <w:ind w:right="122"/>
              <w:rPr>
                <w:rFonts w:asciiTheme="minorHAnsi" w:hAnsiTheme="minorHAnsi" w:cstheme="minorHAnsi"/>
                <w:sz w:val="20"/>
                <w:szCs w:val="20"/>
              </w:rPr>
            </w:pPr>
          </w:p>
          <w:tbl>
            <w:tblPr>
              <w:tblW w:w="0" w:type="auto"/>
              <w:tblBorders>
                <w:top w:val="nil"/>
                <w:left w:val="nil"/>
                <w:bottom w:val="nil"/>
                <w:right w:val="nil"/>
              </w:tblBorders>
              <w:tblLook w:val="0000" w:firstRow="0" w:lastRow="0" w:firstColumn="0" w:lastColumn="0" w:noHBand="0" w:noVBand="0"/>
            </w:tblPr>
            <w:tblGrid>
              <w:gridCol w:w="2932"/>
            </w:tblGrid>
            <w:tr w:rsidR="00887C37" w:rsidRPr="00887C37">
              <w:trPr>
                <w:trHeight w:val="822"/>
              </w:trPr>
              <w:tc>
                <w:tcPr>
                  <w:tcW w:w="0" w:type="auto"/>
                </w:tcPr>
                <w:p w:rsidR="00887C37" w:rsidRPr="00887C37" w:rsidRDefault="00887C37" w:rsidP="00887C37">
                  <w:pPr>
                    <w:pStyle w:val="ListParagraph"/>
                    <w:numPr>
                      <w:ilvl w:val="0"/>
                      <w:numId w:val="4"/>
                    </w:numPr>
                    <w:autoSpaceDE w:val="0"/>
                    <w:autoSpaceDN w:val="0"/>
                    <w:adjustRightInd w:val="0"/>
                    <w:spacing w:after="0"/>
                    <w:rPr>
                      <w:rFonts w:cstheme="minorHAnsi"/>
                      <w:color w:val="000000"/>
                      <w:sz w:val="23"/>
                      <w:szCs w:val="23"/>
                    </w:rPr>
                  </w:pPr>
                  <w:r w:rsidRPr="00887C37">
                    <w:rPr>
                      <w:rFonts w:cstheme="minorHAnsi"/>
                      <w:color w:val="000000"/>
                      <w:sz w:val="20"/>
                      <w:szCs w:val="23"/>
                    </w:rPr>
                    <w:t xml:space="preserve">Use the structures typical of informal speech e.g. the use of question tags: </w:t>
                  </w:r>
                  <w:r w:rsidRPr="00887C37">
                    <w:rPr>
                      <w:rFonts w:cstheme="minorHAnsi"/>
                      <w:i/>
                      <w:iCs/>
                      <w:color w:val="000000"/>
                      <w:sz w:val="20"/>
                      <w:szCs w:val="23"/>
                    </w:rPr>
                    <w:t>He’s your friend</w:t>
                  </w:r>
                  <w:r w:rsidRPr="00887C37">
                    <w:rPr>
                      <w:rFonts w:cstheme="minorHAnsi"/>
                      <w:color w:val="000000"/>
                      <w:sz w:val="20"/>
                      <w:szCs w:val="23"/>
                    </w:rPr>
                    <w:t xml:space="preserve">, </w:t>
                  </w:r>
                  <w:r w:rsidRPr="00887C37">
                    <w:rPr>
                      <w:rFonts w:cstheme="minorHAnsi"/>
                      <w:i/>
                      <w:iCs/>
                      <w:color w:val="000000"/>
                      <w:sz w:val="20"/>
                      <w:szCs w:val="23"/>
                    </w:rPr>
                    <w:t>isn’t he?</w:t>
                  </w:r>
                </w:p>
                <w:p w:rsidR="00887C37" w:rsidRPr="00887C37" w:rsidRDefault="00887C37" w:rsidP="00887C37">
                  <w:pPr>
                    <w:pStyle w:val="ListParagraph"/>
                    <w:autoSpaceDE w:val="0"/>
                    <w:autoSpaceDN w:val="0"/>
                    <w:adjustRightInd w:val="0"/>
                    <w:spacing w:after="0"/>
                    <w:ind w:left="357"/>
                    <w:rPr>
                      <w:rFonts w:cstheme="minorHAnsi"/>
                      <w:color w:val="000000"/>
                      <w:sz w:val="23"/>
                      <w:szCs w:val="23"/>
                    </w:rPr>
                  </w:pPr>
                </w:p>
                <w:p w:rsidR="00887C37" w:rsidRPr="00887C37" w:rsidRDefault="00887C37" w:rsidP="00887C37">
                  <w:pPr>
                    <w:pStyle w:val="ListParagraph"/>
                    <w:numPr>
                      <w:ilvl w:val="0"/>
                      <w:numId w:val="4"/>
                    </w:numPr>
                    <w:autoSpaceDE w:val="0"/>
                    <w:autoSpaceDN w:val="0"/>
                    <w:adjustRightInd w:val="0"/>
                    <w:spacing w:after="0"/>
                    <w:rPr>
                      <w:rFonts w:cstheme="minorHAnsi"/>
                      <w:color w:val="000000"/>
                      <w:sz w:val="23"/>
                      <w:szCs w:val="23"/>
                    </w:rPr>
                  </w:pPr>
                  <w:r w:rsidRPr="00887C37">
                    <w:rPr>
                      <w:rFonts w:cstheme="minorHAnsi"/>
                      <w:color w:val="000000"/>
                      <w:sz w:val="20"/>
                      <w:szCs w:val="23"/>
                    </w:rPr>
                    <w:t xml:space="preserve">Use the structures appropriate for formal speech and writing  e.g.  </w:t>
                  </w:r>
                  <w:r w:rsidRPr="00887C37">
                    <w:rPr>
                      <w:rFonts w:cstheme="minorHAnsi"/>
                      <w:b/>
                      <w:bCs/>
                      <w:color w:val="000000"/>
                      <w:sz w:val="20"/>
                      <w:szCs w:val="23"/>
                    </w:rPr>
                    <w:t xml:space="preserve">subjunctive </w:t>
                  </w:r>
                  <w:r w:rsidRPr="00887C37">
                    <w:rPr>
                      <w:rFonts w:cstheme="minorHAnsi"/>
                      <w:color w:val="000000"/>
                      <w:sz w:val="20"/>
                      <w:szCs w:val="23"/>
                    </w:rPr>
                    <w:t xml:space="preserve">forms such as </w:t>
                  </w:r>
                  <w:r w:rsidRPr="00887C37">
                    <w:rPr>
                      <w:rFonts w:cstheme="minorHAnsi"/>
                      <w:i/>
                      <w:iCs/>
                      <w:color w:val="000000"/>
                      <w:sz w:val="20"/>
                      <w:szCs w:val="23"/>
                    </w:rPr>
                    <w:t xml:space="preserve">If </w:t>
                  </w:r>
                  <w:r w:rsidRPr="00887C37">
                    <w:rPr>
                      <w:rFonts w:cstheme="minorHAnsi"/>
                      <w:i/>
                      <w:iCs/>
                      <w:color w:val="000000"/>
                      <w:sz w:val="20"/>
                      <w:szCs w:val="23"/>
                      <w:u w:val="single"/>
                    </w:rPr>
                    <w:t xml:space="preserve">I were </w:t>
                  </w:r>
                  <w:r w:rsidRPr="00887C37">
                    <w:rPr>
                      <w:rFonts w:cstheme="minorHAnsi"/>
                      <w:color w:val="000000"/>
                      <w:sz w:val="20"/>
                      <w:szCs w:val="23"/>
                    </w:rPr>
                    <w:t xml:space="preserve">or </w:t>
                  </w:r>
                  <w:r w:rsidRPr="00887C37">
                    <w:rPr>
                      <w:rFonts w:cstheme="minorHAnsi"/>
                      <w:i/>
                      <w:iCs/>
                      <w:color w:val="000000"/>
                      <w:sz w:val="20"/>
                      <w:szCs w:val="23"/>
                      <w:u w:val="single"/>
                    </w:rPr>
                    <w:t xml:space="preserve">Were they </w:t>
                  </w:r>
                  <w:r w:rsidRPr="00887C37">
                    <w:rPr>
                      <w:rFonts w:cstheme="minorHAnsi"/>
                      <w:i/>
                      <w:iCs/>
                      <w:color w:val="000000"/>
                      <w:sz w:val="20"/>
                      <w:szCs w:val="23"/>
                    </w:rPr>
                    <w:t xml:space="preserve">to come </w:t>
                  </w:r>
                </w:p>
              </w:tc>
            </w:tr>
          </w:tbl>
          <w:p w:rsidR="00887C37" w:rsidRPr="006B644F" w:rsidRDefault="00887C37" w:rsidP="00887C37">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144CD8" w:rsidRPr="00C74A12" w:rsidRDefault="00144CD8" w:rsidP="00330A11">
            <w:pPr>
              <w:pStyle w:val="bulletundertext"/>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b/>
                <w:i/>
                <w:sz w:val="20"/>
                <w:szCs w:val="20"/>
              </w:rPr>
              <w:t>Proof-read for spelling and punctuation errors</w:t>
            </w:r>
          </w:p>
          <w:p w:rsidR="00C74A12" w:rsidRPr="00C74A12" w:rsidRDefault="00C74A12" w:rsidP="00C74A12">
            <w:pPr>
              <w:pStyle w:val="bulletundertext"/>
              <w:numPr>
                <w:ilvl w:val="0"/>
                <w:numId w:val="0"/>
              </w:numPr>
              <w:spacing w:after="40" w:line="240" w:lineRule="auto"/>
              <w:ind w:left="357" w:right="122"/>
              <w:rPr>
                <w:rFonts w:asciiTheme="minorHAnsi" w:hAnsiTheme="minorHAnsi" w:cstheme="minorHAnsi"/>
                <w:sz w:val="16"/>
                <w:szCs w:val="20"/>
              </w:rPr>
            </w:pPr>
          </w:p>
          <w:p w:rsidR="00DC1CD2" w:rsidRPr="004E65DC" w:rsidRDefault="00DC1CD2" w:rsidP="00DC1CD2">
            <w:pPr>
              <w:pStyle w:val="bulletundernumbered"/>
              <w:numPr>
                <w:ilvl w:val="0"/>
                <w:numId w:val="4"/>
              </w:numPr>
              <w:spacing w:after="40" w:line="240" w:lineRule="auto"/>
              <w:ind w:right="122"/>
              <w:rPr>
                <w:rFonts w:asciiTheme="minorHAnsi" w:hAnsiTheme="minorHAnsi" w:cstheme="minorHAnsi"/>
                <w:color w:val="FF0000"/>
                <w:sz w:val="20"/>
                <w:szCs w:val="20"/>
              </w:rPr>
            </w:pPr>
            <w:r w:rsidRPr="006B644F">
              <w:rPr>
                <w:rFonts w:asciiTheme="minorHAnsi" w:hAnsiTheme="minorHAnsi" w:cstheme="minorHAnsi"/>
                <w:b/>
                <w:i/>
                <w:sz w:val="20"/>
                <w:szCs w:val="20"/>
              </w:rPr>
              <w:t xml:space="preserve">Ensure </w:t>
            </w:r>
            <w:r w:rsidRPr="006B644F">
              <w:rPr>
                <w:rFonts w:asciiTheme="minorHAnsi" w:hAnsiTheme="minorHAnsi" w:cstheme="minorHAnsi"/>
                <w:b/>
                <w:i/>
                <w:color w:val="000000" w:themeColor="text1"/>
                <w:sz w:val="20"/>
                <w:szCs w:val="20"/>
              </w:rPr>
              <w:t>the consistent and correct use of tense throughout a piece of writing</w:t>
            </w:r>
          </w:p>
          <w:p w:rsidR="00023DC8" w:rsidRPr="00063652" w:rsidRDefault="00023DC8" w:rsidP="004E65DC">
            <w:pPr>
              <w:pStyle w:val="bulletundernumbered"/>
              <w:numPr>
                <w:ilvl w:val="0"/>
                <w:numId w:val="0"/>
              </w:numPr>
              <w:tabs>
                <w:tab w:val="num" w:pos="556"/>
              </w:tabs>
              <w:spacing w:after="40" w:line="240" w:lineRule="auto"/>
              <w:ind w:right="122"/>
              <w:rPr>
                <w:rFonts w:asciiTheme="minorHAnsi" w:hAnsiTheme="minorHAnsi" w:cstheme="minorHAnsi"/>
                <w:sz w:val="16"/>
                <w:szCs w:val="20"/>
              </w:rPr>
            </w:pPr>
          </w:p>
          <w:p w:rsidR="00023DC8" w:rsidRPr="006B644F" w:rsidRDefault="001836E1" w:rsidP="00330A11">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w:t>
            </w:r>
            <w:r w:rsidR="005D7497" w:rsidRPr="006B644F">
              <w:rPr>
                <w:rFonts w:asciiTheme="minorHAnsi" w:hAnsiTheme="minorHAnsi" w:cstheme="minorHAnsi"/>
                <w:sz w:val="20"/>
                <w:szCs w:val="20"/>
              </w:rPr>
              <w:t xml:space="preserve"> relative clauses beginning with who, which, where, when, whose, that or with an implied (i.e. omitted) </w:t>
            </w:r>
            <w:r w:rsidR="006B644F" w:rsidRPr="006B644F">
              <w:rPr>
                <w:rFonts w:asciiTheme="minorHAnsi" w:hAnsiTheme="minorHAnsi" w:cstheme="minorHAnsi"/>
                <w:sz w:val="20"/>
                <w:szCs w:val="20"/>
              </w:rPr>
              <w:t>relative pronoun</w:t>
            </w:r>
          </w:p>
          <w:p w:rsidR="00F674F7" w:rsidRPr="00063652" w:rsidRDefault="00F674F7" w:rsidP="00F674F7">
            <w:pPr>
              <w:spacing w:after="40"/>
              <w:rPr>
                <w:rFonts w:cstheme="minorHAnsi"/>
                <w:sz w:val="16"/>
                <w:szCs w:val="20"/>
              </w:rPr>
            </w:pPr>
          </w:p>
          <w:p w:rsidR="008B20E2" w:rsidRDefault="008B20E2" w:rsidP="004E65DC">
            <w:pPr>
              <w:pStyle w:val="bulletundertext"/>
              <w:numPr>
                <w:ilvl w:val="0"/>
                <w:numId w:val="4"/>
              </w:numPr>
              <w:spacing w:after="40" w:line="240" w:lineRule="auto"/>
              <w:ind w:right="122" w:hanging="286"/>
              <w:rPr>
                <w:rFonts w:asciiTheme="minorHAnsi" w:hAnsiTheme="minorHAnsi" w:cstheme="minorHAnsi"/>
                <w:sz w:val="20"/>
                <w:szCs w:val="20"/>
              </w:rPr>
            </w:pPr>
            <w:r>
              <w:rPr>
                <w:rFonts w:asciiTheme="minorHAnsi" w:hAnsiTheme="minorHAnsi" w:cstheme="minorHAnsi"/>
                <w:sz w:val="20"/>
                <w:szCs w:val="20"/>
              </w:rPr>
              <w:t>Use</w:t>
            </w:r>
            <w:r w:rsidR="00144CD8" w:rsidRPr="006B644F">
              <w:rPr>
                <w:rFonts w:asciiTheme="minorHAnsi" w:hAnsiTheme="minorHAnsi" w:cstheme="minorHAnsi"/>
                <w:sz w:val="20"/>
                <w:szCs w:val="20"/>
              </w:rPr>
              <w:t xml:space="preserve"> correct subject and verb agreement</w:t>
            </w:r>
            <w:r>
              <w:rPr>
                <w:rFonts w:asciiTheme="minorHAnsi" w:hAnsiTheme="minorHAnsi" w:cstheme="minorHAnsi"/>
                <w:sz w:val="20"/>
                <w:szCs w:val="20"/>
              </w:rPr>
              <w:t xml:space="preserve"> when using singular and plural</w:t>
            </w:r>
            <w:r w:rsidR="00144CD8" w:rsidRPr="006B644F">
              <w:rPr>
                <w:rFonts w:asciiTheme="minorHAnsi" w:hAnsiTheme="minorHAnsi" w:cstheme="minorHAnsi"/>
                <w:sz w:val="20"/>
                <w:szCs w:val="20"/>
              </w:rPr>
              <w:t xml:space="preserve"> </w:t>
            </w:r>
          </w:p>
          <w:p w:rsidR="00063652" w:rsidRPr="00063652" w:rsidRDefault="00063652" w:rsidP="00063652">
            <w:pPr>
              <w:pStyle w:val="bulletundertext"/>
              <w:numPr>
                <w:ilvl w:val="0"/>
                <w:numId w:val="0"/>
              </w:numPr>
              <w:spacing w:after="40" w:line="240" w:lineRule="auto"/>
              <w:ind w:right="122"/>
              <w:rPr>
                <w:rFonts w:asciiTheme="minorHAnsi" w:hAnsiTheme="minorHAnsi" w:cstheme="minorHAnsi"/>
                <w:sz w:val="16"/>
                <w:szCs w:val="20"/>
              </w:rPr>
            </w:pPr>
          </w:p>
          <w:p w:rsidR="004E65DC" w:rsidRDefault="004E65DC" w:rsidP="004E65DC">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Use brackets, dashes or commas to indicate parenthesis</w:t>
            </w:r>
          </w:p>
          <w:p w:rsidR="00063652" w:rsidRPr="00063652" w:rsidRDefault="00063652" w:rsidP="00063652">
            <w:pPr>
              <w:pStyle w:val="bulletundertext"/>
              <w:numPr>
                <w:ilvl w:val="0"/>
                <w:numId w:val="0"/>
              </w:numPr>
              <w:spacing w:after="40" w:line="240" w:lineRule="auto"/>
              <w:ind w:right="122"/>
              <w:rPr>
                <w:rFonts w:asciiTheme="minorHAnsi" w:hAnsiTheme="minorHAnsi" w:cstheme="minorHAnsi"/>
                <w:sz w:val="16"/>
                <w:szCs w:val="20"/>
              </w:rPr>
            </w:pPr>
          </w:p>
          <w:p w:rsidR="008C43F1" w:rsidRDefault="006D1891" w:rsidP="004E65DC">
            <w:pPr>
              <w:pStyle w:val="bulletundertext"/>
              <w:numPr>
                <w:ilvl w:val="0"/>
                <w:numId w:val="4"/>
              </w:numPr>
              <w:spacing w:after="40" w:line="240" w:lineRule="auto"/>
              <w:ind w:right="122" w:hanging="286"/>
              <w:rPr>
                <w:rFonts w:asciiTheme="minorHAnsi" w:hAnsiTheme="minorHAnsi" w:cstheme="minorHAnsi"/>
                <w:b/>
                <w:i/>
                <w:sz w:val="20"/>
                <w:szCs w:val="20"/>
              </w:rPr>
            </w:pPr>
            <w:r w:rsidRPr="008C43F1">
              <w:rPr>
                <w:rFonts w:asciiTheme="minorHAnsi" w:hAnsiTheme="minorHAnsi" w:cstheme="minorHAnsi"/>
                <w:b/>
                <w:i/>
                <w:sz w:val="20"/>
                <w:szCs w:val="20"/>
              </w:rPr>
              <w:t>Use a colon to introduce a list</w:t>
            </w:r>
            <w:r w:rsidR="008C43F1" w:rsidRPr="008C43F1">
              <w:rPr>
                <w:rFonts w:asciiTheme="minorHAnsi" w:hAnsiTheme="minorHAnsi" w:cstheme="minorHAnsi"/>
                <w:b/>
                <w:i/>
                <w:sz w:val="20"/>
                <w:szCs w:val="20"/>
              </w:rPr>
              <w:t xml:space="preserve"> </w:t>
            </w:r>
          </w:p>
          <w:p w:rsidR="00C74A12" w:rsidRPr="00C74A12" w:rsidRDefault="00C74A12" w:rsidP="00C74A12">
            <w:pPr>
              <w:pStyle w:val="bulletundertext"/>
              <w:numPr>
                <w:ilvl w:val="0"/>
                <w:numId w:val="0"/>
              </w:numPr>
              <w:spacing w:after="40" w:line="240" w:lineRule="auto"/>
              <w:ind w:right="122"/>
              <w:rPr>
                <w:rFonts w:asciiTheme="minorHAnsi" w:hAnsiTheme="minorHAnsi" w:cstheme="minorHAnsi"/>
                <w:b/>
                <w:i/>
                <w:sz w:val="16"/>
                <w:szCs w:val="20"/>
              </w:rPr>
            </w:pPr>
          </w:p>
          <w:p w:rsidR="006D1891" w:rsidRDefault="008C43F1" w:rsidP="004E65DC">
            <w:pPr>
              <w:pStyle w:val="bulletundertext"/>
              <w:numPr>
                <w:ilvl w:val="0"/>
                <w:numId w:val="4"/>
              </w:numPr>
              <w:spacing w:after="40" w:line="240" w:lineRule="auto"/>
              <w:ind w:right="122" w:hanging="286"/>
              <w:rPr>
                <w:rFonts w:asciiTheme="minorHAnsi" w:hAnsiTheme="minorHAnsi" w:cstheme="minorHAnsi"/>
                <w:sz w:val="20"/>
                <w:szCs w:val="20"/>
              </w:rPr>
            </w:pPr>
            <w:r>
              <w:rPr>
                <w:rFonts w:asciiTheme="minorHAnsi" w:hAnsiTheme="minorHAnsi" w:cstheme="minorHAnsi"/>
                <w:sz w:val="20"/>
                <w:szCs w:val="20"/>
              </w:rPr>
              <w:t xml:space="preserve">Use </w:t>
            </w:r>
            <w:r w:rsidR="006D1891" w:rsidRPr="007F769A">
              <w:rPr>
                <w:rFonts w:asciiTheme="minorHAnsi" w:hAnsiTheme="minorHAnsi" w:cstheme="minorHAnsi"/>
                <w:sz w:val="20"/>
                <w:szCs w:val="20"/>
              </w:rPr>
              <w:t>a semi colon within lists</w:t>
            </w:r>
            <w:r w:rsidR="006D1891">
              <w:rPr>
                <w:rFonts w:asciiTheme="minorHAnsi" w:hAnsiTheme="minorHAnsi" w:cstheme="minorHAnsi"/>
                <w:sz w:val="20"/>
                <w:szCs w:val="20"/>
              </w:rPr>
              <w:t xml:space="preserve"> </w:t>
            </w:r>
          </w:p>
          <w:p w:rsidR="00063652" w:rsidRPr="00063652" w:rsidRDefault="00063652" w:rsidP="00063652">
            <w:pPr>
              <w:pStyle w:val="bulletundertext"/>
              <w:numPr>
                <w:ilvl w:val="0"/>
                <w:numId w:val="0"/>
              </w:numPr>
              <w:spacing w:after="40" w:line="240" w:lineRule="auto"/>
              <w:ind w:right="122"/>
              <w:rPr>
                <w:rFonts w:asciiTheme="minorHAnsi" w:hAnsiTheme="minorHAnsi" w:cstheme="minorHAnsi"/>
                <w:sz w:val="16"/>
                <w:szCs w:val="20"/>
              </w:rPr>
            </w:pPr>
          </w:p>
          <w:p w:rsidR="00496F4A" w:rsidRDefault="00496F4A" w:rsidP="004E65DC">
            <w:pPr>
              <w:pStyle w:val="bulletundertext"/>
              <w:numPr>
                <w:ilvl w:val="0"/>
                <w:numId w:val="4"/>
              </w:numPr>
              <w:spacing w:after="40" w:line="240" w:lineRule="auto"/>
              <w:ind w:right="122" w:hanging="286"/>
              <w:rPr>
                <w:rFonts w:asciiTheme="minorHAnsi" w:hAnsiTheme="minorHAnsi" w:cstheme="minorHAnsi"/>
                <w:sz w:val="20"/>
                <w:szCs w:val="20"/>
              </w:rPr>
            </w:pPr>
            <w:r>
              <w:rPr>
                <w:rFonts w:asciiTheme="minorHAnsi" w:hAnsiTheme="minorHAnsi" w:cstheme="minorHAnsi"/>
                <w:sz w:val="20"/>
                <w:szCs w:val="20"/>
              </w:rPr>
              <w:t>Use semi colons, colons or dashes to mark boundaries between independent clauses</w:t>
            </w:r>
          </w:p>
          <w:p w:rsidR="00063652" w:rsidRPr="00063652" w:rsidRDefault="00063652" w:rsidP="00063652">
            <w:pPr>
              <w:pStyle w:val="bulletundertext"/>
              <w:numPr>
                <w:ilvl w:val="0"/>
                <w:numId w:val="0"/>
              </w:numPr>
              <w:spacing w:after="40" w:line="240" w:lineRule="auto"/>
              <w:ind w:right="122"/>
              <w:rPr>
                <w:rFonts w:asciiTheme="minorHAnsi" w:hAnsiTheme="minorHAnsi" w:cstheme="minorHAnsi"/>
                <w:sz w:val="16"/>
                <w:szCs w:val="20"/>
              </w:rPr>
            </w:pPr>
          </w:p>
          <w:p w:rsidR="007F769A" w:rsidRPr="006B644F" w:rsidRDefault="007F769A" w:rsidP="008B20E2">
            <w:pPr>
              <w:pStyle w:val="bulletundernumbered"/>
              <w:numPr>
                <w:ilvl w:val="0"/>
                <w:numId w:val="4"/>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Use hyphens to avoid ambiguity</w:t>
            </w:r>
          </w:p>
        </w:tc>
      </w:tr>
      <w:tr w:rsidR="00023DC8" w:rsidRPr="00023DC8" w:rsidTr="00C74A12">
        <w:trPr>
          <w:cantSplit/>
          <w:trHeight w:val="2709"/>
        </w:trPr>
        <w:tc>
          <w:tcPr>
            <w:tcW w:w="285" w:type="dxa"/>
            <w:tcBorders>
              <w:top w:val="single" w:sz="18" w:space="0" w:color="auto"/>
              <w:left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023DC8" w:rsidRPr="00023DC8" w:rsidRDefault="00023DC8" w:rsidP="00757832">
            <w:pPr>
              <w:spacing w:after="40" w:line="240" w:lineRule="auto"/>
              <w:ind w:left="113" w:right="113"/>
              <w:jc w:val="center"/>
              <w:rPr>
                <w:rFonts w:cstheme="minorHAnsi"/>
                <w:b/>
                <w:sz w:val="2"/>
                <w:szCs w:val="20"/>
              </w:rPr>
            </w:pPr>
          </w:p>
        </w:tc>
        <w:tc>
          <w:tcPr>
            <w:tcW w:w="881" w:type="dxa"/>
            <w:gridSpan w:val="2"/>
            <w:tcBorders>
              <w:top w:val="single" w:sz="18" w:space="0" w:color="auto"/>
              <w:left w:val="single" w:sz="18" w:space="0" w:color="auto"/>
              <w:bottom w:val="single" w:sz="12" w:space="0" w:color="CCCCFF"/>
              <w:right w:val="single" w:sz="18" w:space="0" w:color="auto"/>
            </w:tcBorders>
            <w:shd w:val="clear" w:color="auto" w:fill="CCCCFF"/>
            <w:textDirection w:val="btLr"/>
            <w:vAlign w:val="center"/>
          </w:tcPr>
          <w:p w:rsidR="00023DC8" w:rsidRPr="00023DC8" w:rsidRDefault="00023DC8" w:rsidP="00757832">
            <w:pPr>
              <w:spacing w:after="40" w:line="240" w:lineRule="auto"/>
              <w:ind w:left="113" w:right="113"/>
              <w:jc w:val="center"/>
              <w:rPr>
                <w:rFonts w:cstheme="minorHAnsi"/>
                <w:b/>
                <w:sz w:val="38"/>
                <w:szCs w:val="20"/>
              </w:rPr>
            </w:pPr>
            <w:r w:rsidRPr="00023DC8">
              <w:rPr>
                <w:rFonts w:cstheme="minorHAnsi"/>
                <w:b/>
                <w:sz w:val="38"/>
                <w:szCs w:val="20"/>
              </w:rPr>
              <w:t>Phase 2</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6B644F" w:rsidRPr="004E65DC" w:rsidRDefault="006B644F" w:rsidP="004E65DC">
            <w:pPr>
              <w:pStyle w:val="ListParagraph"/>
              <w:numPr>
                <w:ilvl w:val="0"/>
                <w:numId w:val="4"/>
              </w:numPr>
              <w:spacing w:after="40"/>
              <w:rPr>
                <w:rFonts w:cstheme="minorHAnsi"/>
                <w:sz w:val="16"/>
                <w:szCs w:val="20"/>
              </w:rPr>
            </w:pPr>
            <w:r w:rsidRPr="006B644F">
              <w:rPr>
                <w:rFonts w:cstheme="minorHAnsi"/>
                <w:sz w:val="20"/>
                <w:szCs w:val="20"/>
              </w:rPr>
              <w:t>Use further prefixes and suffixes and understand the guidance for adding them</w:t>
            </w:r>
          </w:p>
          <w:p w:rsidR="00887C37" w:rsidRPr="006B644F" w:rsidRDefault="00887C37" w:rsidP="006B644F">
            <w:pPr>
              <w:pStyle w:val="bulletundertext"/>
              <w:numPr>
                <w:ilvl w:val="0"/>
                <w:numId w:val="0"/>
              </w:numPr>
              <w:spacing w:after="40" w:line="240" w:lineRule="auto"/>
              <w:ind w:left="357" w:right="122"/>
              <w:rPr>
                <w:rFonts w:asciiTheme="minorHAnsi" w:hAnsiTheme="minorHAnsi" w:cstheme="minorHAnsi"/>
                <w:sz w:val="20"/>
                <w:szCs w:val="20"/>
              </w:rPr>
            </w:pPr>
          </w:p>
          <w:p w:rsidR="00023DC8" w:rsidRPr="006B644F" w:rsidRDefault="006B644F" w:rsidP="006B644F">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Spell some words with ‘silent’ letters</w:t>
            </w: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023DC8" w:rsidRPr="00023DC8" w:rsidRDefault="00023DC8" w:rsidP="00063652">
            <w:pPr>
              <w:pStyle w:val="bulletundernumbered"/>
              <w:numPr>
                <w:ilvl w:val="0"/>
                <w:numId w:val="0"/>
              </w:numPr>
              <w:spacing w:after="40" w:line="240" w:lineRule="auto"/>
              <w:ind w:left="924" w:right="122" w:hanging="357"/>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rsidR="00DC1CD2" w:rsidRDefault="006B644F" w:rsidP="006B644F">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b/>
                <w:i/>
                <w:sz w:val="20"/>
                <w:szCs w:val="20"/>
              </w:rPr>
              <w:t>I</w:t>
            </w:r>
            <w:r w:rsidR="00DC1CD2">
              <w:rPr>
                <w:rFonts w:asciiTheme="minorHAnsi" w:hAnsiTheme="minorHAnsi" w:cstheme="minorHAnsi"/>
                <w:b/>
                <w:i/>
                <w:sz w:val="20"/>
                <w:szCs w:val="20"/>
              </w:rPr>
              <w:t>n narratives, describe</w:t>
            </w:r>
            <w:r w:rsidRPr="006B644F">
              <w:rPr>
                <w:rFonts w:asciiTheme="minorHAnsi" w:hAnsiTheme="minorHAnsi" w:cstheme="minorHAnsi"/>
                <w:b/>
                <w:i/>
                <w:sz w:val="20"/>
                <w:szCs w:val="20"/>
              </w:rPr>
              <w:t xml:space="preserve"> settings, characters and atmosphere</w:t>
            </w:r>
            <w:r w:rsidR="00DC1CD2">
              <w:rPr>
                <w:rFonts w:asciiTheme="minorHAnsi" w:hAnsiTheme="minorHAnsi" w:cstheme="minorHAnsi"/>
                <w:sz w:val="20"/>
                <w:szCs w:val="20"/>
              </w:rPr>
              <w:t xml:space="preserve"> </w:t>
            </w:r>
          </w:p>
          <w:p w:rsidR="00C74A12" w:rsidRPr="00C74A12" w:rsidRDefault="00C74A12" w:rsidP="00C74A12">
            <w:pPr>
              <w:pStyle w:val="bulletundernumbered"/>
              <w:numPr>
                <w:ilvl w:val="0"/>
                <w:numId w:val="0"/>
              </w:numPr>
              <w:spacing w:after="40" w:line="240" w:lineRule="auto"/>
              <w:ind w:left="357" w:right="122"/>
              <w:rPr>
                <w:rFonts w:asciiTheme="minorHAnsi" w:hAnsiTheme="minorHAnsi" w:cstheme="minorHAnsi"/>
                <w:sz w:val="16"/>
                <w:szCs w:val="20"/>
              </w:rPr>
            </w:pPr>
          </w:p>
          <w:p w:rsidR="006B644F" w:rsidRDefault="00DC1CD2" w:rsidP="006B644F">
            <w:pPr>
              <w:pStyle w:val="bulletundernumbered"/>
              <w:numPr>
                <w:ilvl w:val="0"/>
                <w:numId w:val="4"/>
              </w:numPr>
              <w:spacing w:after="40" w:line="240" w:lineRule="auto"/>
              <w:ind w:right="122"/>
              <w:rPr>
                <w:rFonts w:asciiTheme="minorHAnsi" w:hAnsiTheme="minorHAnsi" w:cstheme="minorHAnsi"/>
                <w:sz w:val="20"/>
                <w:szCs w:val="20"/>
              </w:rPr>
            </w:pPr>
            <w:r>
              <w:rPr>
                <w:rFonts w:asciiTheme="minorHAnsi" w:hAnsiTheme="minorHAnsi" w:cstheme="minorHAnsi"/>
                <w:sz w:val="20"/>
                <w:szCs w:val="20"/>
              </w:rPr>
              <w:t>Integrate</w:t>
            </w:r>
            <w:r w:rsidR="006B644F" w:rsidRPr="006B644F">
              <w:rPr>
                <w:rFonts w:asciiTheme="minorHAnsi" w:hAnsiTheme="minorHAnsi" w:cstheme="minorHAnsi"/>
                <w:sz w:val="20"/>
                <w:szCs w:val="20"/>
              </w:rPr>
              <w:t xml:space="preserve"> dialogue to convey character and advance the action</w:t>
            </w:r>
          </w:p>
          <w:p w:rsidR="00E70034" w:rsidRPr="00C74A12" w:rsidRDefault="00E70034" w:rsidP="00E70034">
            <w:pPr>
              <w:pStyle w:val="bulletundernumbered"/>
              <w:numPr>
                <w:ilvl w:val="0"/>
                <w:numId w:val="0"/>
              </w:numPr>
              <w:spacing w:after="40" w:line="240" w:lineRule="auto"/>
              <w:ind w:left="357" w:right="122"/>
              <w:rPr>
                <w:rFonts w:asciiTheme="minorHAnsi" w:hAnsiTheme="minorHAnsi" w:cstheme="minorHAnsi"/>
                <w:sz w:val="16"/>
                <w:szCs w:val="20"/>
              </w:rPr>
            </w:pPr>
          </w:p>
          <w:p w:rsidR="00E70034" w:rsidRDefault="00E70034" w:rsidP="006B644F">
            <w:pPr>
              <w:pStyle w:val="bulletundernumbered"/>
              <w:numPr>
                <w:ilvl w:val="0"/>
                <w:numId w:val="4"/>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Use figurative language such as similes, alliteration, metaphors and personification in a range of writing</w:t>
            </w:r>
          </w:p>
          <w:p w:rsidR="008B20E2" w:rsidRPr="00714C75" w:rsidRDefault="008B20E2" w:rsidP="008B20E2">
            <w:pPr>
              <w:pStyle w:val="bulletundernumbered"/>
              <w:numPr>
                <w:ilvl w:val="0"/>
                <w:numId w:val="0"/>
              </w:numPr>
              <w:spacing w:after="40" w:line="240" w:lineRule="auto"/>
              <w:ind w:left="357" w:right="122"/>
              <w:rPr>
                <w:rFonts w:asciiTheme="minorHAnsi" w:hAnsiTheme="minorHAnsi" w:cstheme="minorHAnsi"/>
                <w:sz w:val="16"/>
                <w:szCs w:val="20"/>
              </w:rPr>
            </w:pPr>
          </w:p>
          <w:p w:rsidR="00714C75" w:rsidRPr="00714C75" w:rsidRDefault="00714C75" w:rsidP="00714C75">
            <w:pPr>
              <w:pStyle w:val="bulletundernumbered"/>
              <w:numPr>
                <w:ilvl w:val="0"/>
                <w:numId w:val="4"/>
              </w:numPr>
              <w:spacing w:after="40" w:line="240" w:lineRule="auto"/>
              <w:ind w:right="122"/>
              <w:rPr>
                <w:rFonts w:asciiTheme="minorHAnsi" w:hAnsiTheme="minorHAnsi" w:cstheme="minorHAnsi"/>
                <w:sz w:val="20"/>
                <w:szCs w:val="20"/>
              </w:rPr>
            </w:pPr>
            <w:r w:rsidRPr="00714C75">
              <w:rPr>
                <w:rFonts w:asciiTheme="minorHAnsi" w:hAnsiTheme="minorHAnsi" w:cstheme="minorHAnsi"/>
                <w:color w:val="FF0000"/>
                <w:sz w:val="20"/>
                <w:szCs w:val="20"/>
              </w:rPr>
              <w:t>Selects v</w:t>
            </w:r>
            <w:r w:rsidR="006D1891" w:rsidRPr="00714C75">
              <w:rPr>
                <w:rFonts w:asciiTheme="minorHAnsi" w:hAnsiTheme="minorHAnsi" w:cstheme="minorHAnsi"/>
                <w:color w:val="FF0000"/>
                <w:sz w:val="20"/>
                <w:szCs w:val="20"/>
              </w:rPr>
              <w:t>erb forms for meaning and effect</w:t>
            </w:r>
            <w:r w:rsidR="00E70034">
              <w:rPr>
                <w:rFonts w:asciiTheme="minorHAnsi" w:hAnsiTheme="minorHAnsi" w:cstheme="minorHAnsi"/>
                <w:color w:val="FF0000"/>
                <w:sz w:val="20"/>
                <w:szCs w:val="20"/>
              </w:rPr>
              <w:t xml:space="preserve"> e.g. deliberate change of tense</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023DC8" w:rsidRPr="006B644F" w:rsidRDefault="00023DC8" w:rsidP="007F769A">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2977" w:type="dxa"/>
            <w:tcBorders>
              <w:top w:val="single" w:sz="18" w:space="0" w:color="auto"/>
              <w:left w:val="single" w:sz="12" w:space="0" w:color="auto"/>
              <w:bottom w:val="single" w:sz="18" w:space="0" w:color="auto"/>
              <w:right w:val="single" w:sz="18" w:space="0" w:color="auto"/>
            </w:tcBorders>
          </w:tcPr>
          <w:p w:rsidR="00023DC8" w:rsidRPr="006B644F" w:rsidRDefault="00023DC8" w:rsidP="00F674F7">
            <w:pPr>
              <w:pStyle w:val="bulletundernumbered"/>
              <w:numPr>
                <w:ilvl w:val="0"/>
                <w:numId w:val="0"/>
              </w:numPr>
              <w:spacing w:after="40" w:line="240" w:lineRule="auto"/>
              <w:ind w:left="924" w:right="122" w:hanging="357"/>
              <w:rPr>
                <w:rFonts w:asciiTheme="minorHAnsi" w:hAnsiTheme="minorHAnsi" w:cstheme="minorHAnsi"/>
                <w:b/>
                <w: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023DC8" w:rsidRPr="006B644F" w:rsidRDefault="001836E1" w:rsidP="00330A11">
            <w:pPr>
              <w:pStyle w:val="bulletundernumbered"/>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Use</w:t>
            </w:r>
            <w:r w:rsidR="00023DC8" w:rsidRPr="006B644F">
              <w:rPr>
                <w:rFonts w:asciiTheme="minorHAnsi" w:hAnsiTheme="minorHAnsi" w:cstheme="minorHAnsi"/>
                <w:sz w:val="20"/>
                <w:szCs w:val="20"/>
              </w:rPr>
              <w:t xml:space="preserve"> the perfect form of verbs to mark relationships of time and cause</w:t>
            </w:r>
          </w:p>
          <w:p w:rsidR="00144CD8" w:rsidRPr="006B644F" w:rsidRDefault="00144CD8" w:rsidP="00144CD8">
            <w:pPr>
              <w:pStyle w:val="bulletundernumbered"/>
              <w:numPr>
                <w:ilvl w:val="0"/>
                <w:numId w:val="0"/>
              </w:numPr>
              <w:spacing w:after="40" w:line="240" w:lineRule="auto"/>
              <w:ind w:left="357" w:right="122"/>
              <w:rPr>
                <w:rFonts w:asciiTheme="minorHAnsi" w:hAnsiTheme="minorHAnsi" w:cstheme="minorHAnsi"/>
                <w:sz w:val="20"/>
                <w:szCs w:val="20"/>
              </w:rPr>
            </w:pPr>
          </w:p>
          <w:p w:rsidR="00144CD8" w:rsidRPr="006B644F" w:rsidRDefault="001836E1" w:rsidP="00144CD8">
            <w:pPr>
              <w:pStyle w:val="bulletundertext"/>
              <w:numPr>
                <w:ilvl w:val="0"/>
                <w:numId w:val="4"/>
              </w:numPr>
              <w:spacing w:after="40" w:line="240" w:lineRule="auto"/>
              <w:ind w:right="122"/>
              <w:rPr>
                <w:rFonts w:cstheme="minorHAnsi"/>
                <w:b/>
                <w:i/>
                <w:sz w:val="20"/>
                <w:szCs w:val="20"/>
              </w:rPr>
            </w:pPr>
            <w:r w:rsidRPr="006B644F">
              <w:rPr>
                <w:rFonts w:asciiTheme="minorHAnsi" w:hAnsiTheme="minorHAnsi" w:cstheme="minorHAnsi"/>
                <w:b/>
                <w:i/>
                <w:sz w:val="20"/>
                <w:szCs w:val="20"/>
              </w:rPr>
              <w:t xml:space="preserve">Use </w:t>
            </w:r>
            <w:r w:rsidR="00023DC8" w:rsidRPr="006B644F">
              <w:rPr>
                <w:rFonts w:asciiTheme="minorHAnsi" w:hAnsiTheme="minorHAnsi" w:cstheme="minorHAnsi"/>
                <w:b/>
                <w:i/>
                <w:sz w:val="20"/>
                <w:szCs w:val="20"/>
              </w:rPr>
              <w:t xml:space="preserve"> modal verbs or adverbs to indicate degrees of possibility</w:t>
            </w:r>
            <w:r w:rsidR="00144CD8" w:rsidRPr="006B644F">
              <w:rPr>
                <w:rFonts w:asciiTheme="minorHAnsi" w:hAnsiTheme="minorHAnsi" w:cstheme="minorHAnsi"/>
                <w:color w:val="FF0000"/>
                <w:sz w:val="20"/>
                <w:szCs w:val="20"/>
              </w:rPr>
              <w:t xml:space="preserve"> </w:t>
            </w:r>
          </w:p>
          <w:p w:rsidR="00F674F7" w:rsidRPr="00C74A12" w:rsidRDefault="00F674F7" w:rsidP="00144CD8">
            <w:pPr>
              <w:pStyle w:val="ListParagraph"/>
              <w:spacing w:after="40"/>
              <w:ind w:left="0" w:right="122"/>
              <w:rPr>
                <w:rFonts w:cstheme="minorHAnsi"/>
                <w:b/>
                <w:i/>
                <w:sz w:val="18"/>
                <w:szCs w:val="20"/>
              </w:rPr>
            </w:pPr>
          </w:p>
          <w:p w:rsidR="00C74A12" w:rsidRDefault="00C74A12" w:rsidP="00C74A12">
            <w:pPr>
              <w:pStyle w:val="bulletundernumbered"/>
              <w:numPr>
                <w:ilvl w:val="0"/>
                <w:numId w:val="4"/>
              </w:numPr>
              <w:spacing w:after="40" w:line="240" w:lineRule="auto"/>
              <w:ind w:right="122"/>
              <w:rPr>
                <w:rFonts w:asciiTheme="minorHAnsi" w:hAnsiTheme="minorHAnsi" w:cstheme="minorHAnsi"/>
                <w:b/>
                <w:i/>
                <w:sz w:val="20"/>
                <w:szCs w:val="20"/>
              </w:rPr>
            </w:pPr>
            <w:r w:rsidRPr="008C43F1">
              <w:rPr>
                <w:rFonts w:asciiTheme="minorHAnsi" w:hAnsiTheme="minorHAnsi" w:cstheme="minorHAnsi"/>
                <w:b/>
                <w:i/>
                <w:sz w:val="20"/>
                <w:szCs w:val="20"/>
              </w:rPr>
              <w:t>Punctuate bullet points consistently</w:t>
            </w:r>
          </w:p>
          <w:p w:rsidR="007F769A" w:rsidRPr="006D1891" w:rsidRDefault="007F769A" w:rsidP="006D1891">
            <w:pPr>
              <w:pStyle w:val="bulletundernumbered"/>
              <w:numPr>
                <w:ilvl w:val="0"/>
                <w:numId w:val="0"/>
              </w:numPr>
              <w:spacing w:after="40" w:line="240" w:lineRule="auto"/>
              <w:ind w:left="924" w:right="122" w:hanging="357"/>
              <w:rPr>
                <w:rFonts w:asciiTheme="minorHAnsi" w:hAnsiTheme="minorHAnsi" w:cstheme="minorHAnsi"/>
                <w:color w:val="FF0000"/>
                <w:sz w:val="20"/>
                <w:szCs w:val="20"/>
              </w:rPr>
            </w:pPr>
          </w:p>
        </w:tc>
      </w:tr>
      <w:tr w:rsidR="00144CD8" w:rsidRPr="00023DC8" w:rsidTr="00C74A12">
        <w:trPr>
          <w:cantSplit/>
          <w:trHeight w:val="1795"/>
        </w:trPr>
        <w:tc>
          <w:tcPr>
            <w:tcW w:w="285" w:type="dxa"/>
            <w:tcBorders>
              <w:left w:val="single" w:sz="18" w:space="0" w:color="auto"/>
              <w:bottom w:val="single" w:sz="18" w:space="0" w:color="auto"/>
              <w:right w:val="single" w:sz="18" w:space="0" w:color="auto"/>
            </w:tcBorders>
            <w:shd w:val="clear" w:color="auto" w:fill="CCFF99"/>
            <w:tcMar>
              <w:top w:w="0" w:type="dxa"/>
              <w:left w:w="108" w:type="dxa"/>
              <w:bottom w:w="0" w:type="dxa"/>
              <w:right w:w="108" w:type="dxa"/>
            </w:tcMar>
            <w:textDirection w:val="btLr"/>
            <w:vAlign w:val="center"/>
          </w:tcPr>
          <w:p w:rsidR="00144CD8" w:rsidRPr="00023DC8" w:rsidRDefault="00144CD8" w:rsidP="00757832">
            <w:pPr>
              <w:spacing w:after="40" w:line="240" w:lineRule="auto"/>
              <w:ind w:left="113" w:right="113"/>
              <w:jc w:val="center"/>
              <w:rPr>
                <w:rFonts w:cstheme="minorHAnsi"/>
                <w:b/>
                <w:sz w:val="2"/>
                <w:szCs w:val="20"/>
              </w:rPr>
            </w:pPr>
          </w:p>
        </w:tc>
        <w:tc>
          <w:tcPr>
            <w:tcW w:w="282" w:type="dxa"/>
            <w:tcBorders>
              <w:top w:val="single" w:sz="12" w:space="0" w:color="CCCCFF"/>
              <w:left w:val="single" w:sz="18" w:space="0" w:color="auto"/>
              <w:bottom w:val="single" w:sz="18" w:space="0" w:color="auto"/>
              <w:right w:val="single" w:sz="18" w:space="0" w:color="auto"/>
            </w:tcBorders>
            <w:shd w:val="clear" w:color="auto" w:fill="CCCCFF"/>
            <w:textDirection w:val="btLr"/>
            <w:vAlign w:val="center"/>
          </w:tcPr>
          <w:p w:rsidR="00144CD8" w:rsidRPr="00023DC8" w:rsidRDefault="00144CD8" w:rsidP="00757832">
            <w:pPr>
              <w:spacing w:after="40" w:line="240" w:lineRule="auto"/>
              <w:ind w:left="113" w:right="113"/>
              <w:jc w:val="center"/>
              <w:rPr>
                <w:rFonts w:cstheme="minorHAnsi"/>
                <w:b/>
                <w:sz w:val="2"/>
                <w:szCs w:val="20"/>
              </w:rPr>
            </w:pPr>
          </w:p>
        </w:tc>
        <w:tc>
          <w:tcPr>
            <w:tcW w:w="599" w:type="dxa"/>
            <w:tcBorders>
              <w:top w:val="single" w:sz="18" w:space="0" w:color="auto"/>
              <w:left w:val="single" w:sz="18" w:space="0" w:color="auto"/>
              <w:bottom w:val="single" w:sz="18" w:space="0" w:color="auto"/>
              <w:right w:val="single" w:sz="18" w:space="0" w:color="auto"/>
            </w:tcBorders>
            <w:shd w:val="clear" w:color="auto" w:fill="FF9966"/>
            <w:textDirection w:val="btLr"/>
            <w:vAlign w:val="center"/>
          </w:tcPr>
          <w:p w:rsidR="00144CD8" w:rsidRPr="00023DC8" w:rsidRDefault="00144CD8" w:rsidP="00757832">
            <w:pPr>
              <w:spacing w:after="40" w:line="240" w:lineRule="auto"/>
              <w:ind w:left="113" w:right="113"/>
              <w:jc w:val="center"/>
              <w:rPr>
                <w:rFonts w:cstheme="minorHAnsi"/>
                <w:b/>
                <w:sz w:val="38"/>
                <w:szCs w:val="20"/>
              </w:rPr>
            </w:pPr>
            <w:r w:rsidRPr="00023DC8">
              <w:rPr>
                <w:rFonts w:cstheme="minorHAnsi"/>
                <w:b/>
                <w:sz w:val="38"/>
                <w:szCs w:val="20"/>
              </w:rPr>
              <w:t>Phase 3</w:t>
            </w:r>
          </w:p>
        </w:tc>
        <w:tc>
          <w:tcPr>
            <w:tcW w:w="3343" w:type="dxa"/>
            <w:tcBorders>
              <w:top w:val="single" w:sz="18" w:space="0" w:color="auto"/>
              <w:left w:val="single" w:sz="18" w:space="0" w:color="auto"/>
              <w:bottom w:val="single" w:sz="18" w:space="0" w:color="auto"/>
              <w:right w:val="single" w:sz="12" w:space="0" w:color="auto"/>
            </w:tcBorders>
            <w:shd w:val="clear" w:color="auto" w:fill="auto"/>
          </w:tcPr>
          <w:p w:rsidR="006B644F" w:rsidRPr="006B644F" w:rsidRDefault="006B644F" w:rsidP="006B644F">
            <w:pPr>
              <w:pStyle w:val="bulletundertext"/>
              <w:numPr>
                <w:ilvl w:val="0"/>
                <w:numId w:val="4"/>
              </w:numPr>
              <w:spacing w:after="40" w:line="240" w:lineRule="auto"/>
              <w:ind w:right="122" w:hanging="286"/>
              <w:rPr>
                <w:rFonts w:asciiTheme="minorHAnsi" w:hAnsiTheme="minorHAnsi" w:cstheme="minorHAnsi"/>
                <w:sz w:val="20"/>
                <w:szCs w:val="20"/>
              </w:rPr>
            </w:pPr>
            <w:r w:rsidRPr="006B644F">
              <w:rPr>
                <w:rFonts w:asciiTheme="minorHAnsi" w:hAnsiTheme="minorHAnsi" w:cstheme="minorHAnsi"/>
                <w:sz w:val="20"/>
                <w:szCs w:val="20"/>
              </w:rPr>
              <w:t>Continue to distinguish between homophones and other words which are often confused</w:t>
            </w:r>
          </w:p>
          <w:p w:rsidR="00144CD8" w:rsidRPr="00023DC8" w:rsidRDefault="00144CD8" w:rsidP="00757832">
            <w:pPr>
              <w:spacing w:after="40" w:line="240" w:lineRule="auto"/>
              <w:rPr>
                <w:rFonts w:cstheme="minorHAnsi"/>
                <w:sz w:val="18"/>
                <w:szCs w:val="18"/>
              </w:rPr>
            </w:pPr>
          </w:p>
        </w:tc>
        <w:tc>
          <w:tcPr>
            <w:tcW w:w="2438" w:type="dxa"/>
            <w:tcBorders>
              <w:top w:val="single" w:sz="18" w:space="0" w:color="auto"/>
              <w:left w:val="single" w:sz="12" w:space="0" w:color="auto"/>
              <w:bottom w:val="single" w:sz="18" w:space="0" w:color="auto"/>
              <w:right w:val="single" w:sz="12" w:space="0" w:color="auto"/>
            </w:tcBorders>
            <w:shd w:val="clear" w:color="auto" w:fill="auto"/>
            <w:tcMar>
              <w:top w:w="0" w:type="dxa"/>
              <w:left w:w="108" w:type="dxa"/>
              <w:bottom w:w="0" w:type="dxa"/>
              <w:right w:w="108" w:type="dxa"/>
            </w:tcMar>
          </w:tcPr>
          <w:p w:rsidR="00144CD8" w:rsidRPr="00023DC8" w:rsidRDefault="00144CD8" w:rsidP="00757832">
            <w:pPr>
              <w:pStyle w:val="bulletundertext"/>
              <w:numPr>
                <w:ilvl w:val="0"/>
                <w:numId w:val="0"/>
              </w:numPr>
              <w:spacing w:after="40" w:line="240" w:lineRule="auto"/>
              <w:ind w:left="360"/>
              <w:rPr>
                <w:rFonts w:asciiTheme="minorHAnsi" w:hAnsiTheme="minorHAnsi" w:cstheme="minorHAnsi"/>
                <w:sz w:val="20"/>
                <w:szCs w:val="20"/>
              </w:rPr>
            </w:pPr>
          </w:p>
        </w:tc>
        <w:tc>
          <w:tcPr>
            <w:tcW w:w="4766" w:type="dxa"/>
            <w:tcBorders>
              <w:top w:val="single" w:sz="18" w:space="0" w:color="auto"/>
              <w:left w:val="single" w:sz="12" w:space="0" w:color="auto"/>
              <w:bottom w:val="single" w:sz="18" w:space="0" w:color="auto"/>
              <w:right w:val="single" w:sz="12" w:space="0" w:color="auto"/>
            </w:tcBorders>
            <w:shd w:val="clear" w:color="auto" w:fill="auto"/>
          </w:tcPr>
          <w:p w:rsidR="00144CD8" w:rsidRPr="00C74A12" w:rsidRDefault="00714C75" w:rsidP="00714C75">
            <w:pPr>
              <w:pStyle w:val="bulletundernumbered"/>
              <w:numPr>
                <w:ilvl w:val="0"/>
                <w:numId w:val="7"/>
              </w:numPr>
              <w:spacing w:after="40" w:line="240" w:lineRule="auto"/>
              <w:ind w:right="122"/>
              <w:rPr>
                <w:rFonts w:asciiTheme="minorHAnsi" w:hAnsiTheme="minorHAnsi" w:cstheme="minorHAnsi"/>
                <w:sz w:val="20"/>
                <w:szCs w:val="20"/>
              </w:rPr>
            </w:pPr>
            <w:r w:rsidRPr="00714C75">
              <w:rPr>
                <w:rFonts w:asciiTheme="minorHAnsi" w:hAnsiTheme="minorHAnsi" w:cstheme="minorHAnsi"/>
                <w:color w:val="FF0000"/>
                <w:sz w:val="20"/>
                <w:szCs w:val="20"/>
              </w:rPr>
              <w:t>M</w:t>
            </w:r>
            <w:r w:rsidR="00C74A12">
              <w:rPr>
                <w:rFonts w:asciiTheme="minorHAnsi" w:hAnsiTheme="minorHAnsi" w:cstheme="minorHAnsi"/>
                <w:color w:val="FF0000"/>
                <w:sz w:val="20"/>
                <w:szCs w:val="20"/>
              </w:rPr>
              <w:t>anage</w:t>
            </w:r>
            <w:r w:rsidRPr="00714C75">
              <w:rPr>
                <w:rFonts w:asciiTheme="minorHAnsi" w:hAnsiTheme="minorHAnsi" w:cstheme="minorHAnsi"/>
                <w:color w:val="FF0000"/>
                <w:sz w:val="20"/>
                <w:szCs w:val="20"/>
              </w:rPr>
              <w:t xml:space="preserve"> shifts in levels of formality within a text</w:t>
            </w:r>
          </w:p>
          <w:p w:rsidR="00C74A12" w:rsidRPr="00C74A12" w:rsidRDefault="00C74A12" w:rsidP="00C74A12">
            <w:pPr>
              <w:pStyle w:val="bulletundernumbered"/>
              <w:numPr>
                <w:ilvl w:val="0"/>
                <w:numId w:val="0"/>
              </w:numPr>
              <w:spacing w:after="40" w:line="240" w:lineRule="auto"/>
              <w:ind w:left="360" w:right="122"/>
              <w:rPr>
                <w:rFonts w:asciiTheme="minorHAnsi" w:hAnsiTheme="minorHAnsi" w:cstheme="minorHAnsi"/>
                <w:sz w:val="20"/>
                <w:szCs w:val="20"/>
              </w:rPr>
            </w:pPr>
          </w:p>
          <w:p w:rsidR="00C74A12" w:rsidRPr="006B644F" w:rsidRDefault="00C74A12" w:rsidP="00714C75">
            <w:pPr>
              <w:pStyle w:val="bulletundernumbered"/>
              <w:numPr>
                <w:ilvl w:val="0"/>
                <w:numId w:val="7"/>
              </w:numPr>
              <w:spacing w:after="40" w:line="240" w:lineRule="auto"/>
              <w:ind w:right="122"/>
              <w:rPr>
                <w:rFonts w:asciiTheme="minorHAnsi" w:hAnsiTheme="minorHAnsi" w:cstheme="minorHAnsi"/>
                <w:sz w:val="20"/>
                <w:szCs w:val="20"/>
              </w:rPr>
            </w:pPr>
            <w:r>
              <w:rPr>
                <w:rFonts w:asciiTheme="minorHAnsi" w:hAnsiTheme="minorHAnsi" w:cstheme="minorHAnsi"/>
                <w:color w:val="FF0000"/>
                <w:sz w:val="20"/>
                <w:szCs w:val="20"/>
              </w:rPr>
              <w:t>Select synonyms accurately for effect rather than as an alternative for an original word</w:t>
            </w:r>
          </w:p>
        </w:tc>
        <w:tc>
          <w:tcPr>
            <w:tcW w:w="3313" w:type="dxa"/>
            <w:tcBorders>
              <w:top w:val="single" w:sz="18" w:space="0" w:color="auto"/>
              <w:left w:val="single" w:sz="12" w:space="0" w:color="auto"/>
              <w:bottom w:val="single" w:sz="18" w:space="0" w:color="auto"/>
              <w:right w:val="single" w:sz="18" w:space="0" w:color="auto"/>
            </w:tcBorders>
            <w:shd w:val="clear" w:color="auto" w:fill="auto"/>
            <w:tcMar>
              <w:top w:w="0" w:type="dxa"/>
              <w:left w:w="108" w:type="dxa"/>
              <w:bottom w:w="0" w:type="dxa"/>
              <w:right w:w="108" w:type="dxa"/>
            </w:tcMar>
          </w:tcPr>
          <w:p w:rsidR="00144CD8" w:rsidRPr="006B644F" w:rsidRDefault="00144CD8" w:rsidP="007F769A">
            <w:pPr>
              <w:pStyle w:val="bulletundernumbered"/>
              <w:numPr>
                <w:ilvl w:val="0"/>
                <w:numId w:val="0"/>
              </w:numPr>
              <w:spacing w:after="40" w:line="240" w:lineRule="auto"/>
              <w:ind w:right="122"/>
              <w:rPr>
                <w:rFonts w:asciiTheme="minorHAnsi" w:hAnsiTheme="minorHAnsi" w:cstheme="minorHAnsi"/>
                <w:sz w:val="20"/>
                <w:szCs w:val="20"/>
              </w:rPr>
            </w:pPr>
          </w:p>
        </w:tc>
        <w:tc>
          <w:tcPr>
            <w:tcW w:w="2977" w:type="dxa"/>
            <w:tcBorders>
              <w:top w:val="single" w:sz="18" w:space="0" w:color="auto"/>
              <w:left w:val="single" w:sz="12" w:space="0" w:color="auto"/>
              <w:bottom w:val="single" w:sz="18" w:space="0" w:color="auto"/>
              <w:right w:val="single" w:sz="18" w:space="0" w:color="auto"/>
            </w:tcBorders>
          </w:tcPr>
          <w:p w:rsidR="00144CD8" w:rsidRPr="006B644F" w:rsidRDefault="00144CD8" w:rsidP="00023DC8">
            <w:pPr>
              <w:pStyle w:val="bulletundertext"/>
              <w:numPr>
                <w:ilvl w:val="0"/>
                <w:numId w:val="0"/>
              </w:numPr>
              <w:spacing w:after="40" w:line="240" w:lineRule="auto"/>
              <w:ind w:left="357" w:right="122" w:hanging="357"/>
              <w:rPr>
                <w:rFonts w:asciiTheme="minorHAnsi" w:hAnsiTheme="minorHAnsi" w:cstheme="minorHAnsi"/>
                <w:sz w:val="20"/>
                <w:szCs w:val="20"/>
              </w:rPr>
            </w:pPr>
          </w:p>
        </w:tc>
        <w:tc>
          <w:tcPr>
            <w:tcW w:w="4111" w:type="dxa"/>
            <w:tcBorders>
              <w:top w:val="single" w:sz="18" w:space="0" w:color="auto"/>
              <w:left w:val="single" w:sz="12" w:space="0" w:color="auto"/>
              <w:bottom w:val="single" w:sz="18" w:space="0" w:color="auto"/>
              <w:right w:val="single" w:sz="18" w:space="0" w:color="auto"/>
            </w:tcBorders>
          </w:tcPr>
          <w:p w:rsidR="001A2BD3" w:rsidRPr="006B644F" w:rsidRDefault="001A2BD3" w:rsidP="008B20E2">
            <w:pPr>
              <w:pStyle w:val="bulletundertext"/>
              <w:numPr>
                <w:ilvl w:val="0"/>
                <w:numId w:val="4"/>
              </w:numPr>
              <w:spacing w:after="40" w:line="240" w:lineRule="auto"/>
              <w:ind w:right="122"/>
              <w:rPr>
                <w:rFonts w:asciiTheme="minorHAnsi" w:hAnsiTheme="minorHAnsi" w:cstheme="minorHAnsi"/>
                <w:sz w:val="20"/>
                <w:szCs w:val="20"/>
              </w:rPr>
            </w:pPr>
            <w:r w:rsidRPr="006B644F">
              <w:rPr>
                <w:rFonts w:asciiTheme="minorHAnsi" w:hAnsiTheme="minorHAnsi" w:cstheme="minorHAnsi"/>
                <w:sz w:val="20"/>
                <w:szCs w:val="20"/>
              </w:rPr>
              <w:t xml:space="preserve">Use and understand the grammatical terminology in English Appendix 2 accurately and appropriately when discussing their writing and reading: </w:t>
            </w:r>
            <w:r w:rsidR="007F769A" w:rsidRPr="007F769A">
              <w:rPr>
                <w:rFonts w:asciiTheme="minorHAnsi" w:hAnsiTheme="minorHAnsi" w:cstheme="minorHAnsi"/>
                <w:i/>
                <w:sz w:val="20"/>
                <w:szCs w:val="20"/>
              </w:rPr>
              <w:t>subject, object, active, passive, synonym, antonym, ellipsis, hyphen, comma, semi colon, bullet points</w:t>
            </w:r>
          </w:p>
        </w:tc>
      </w:tr>
    </w:tbl>
    <w:p w:rsidR="00564382" w:rsidRDefault="00564382" w:rsidP="00023DC8">
      <w:pPr>
        <w:spacing w:after="40" w:line="240" w:lineRule="auto"/>
        <w:rPr>
          <w:rFonts w:cstheme="minorHAnsi"/>
          <w:b/>
          <w:color w:val="002060"/>
          <w:sz w:val="20"/>
          <w:szCs w:val="20"/>
        </w:rPr>
      </w:pPr>
    </w:p>
    <w:p w:rsidR="00023DC8" w:rsidRPr="00F674F7" w:rsidRDefault="00023DC8" w:rsidP="00F674F7">
      <w:pPr>
        <w:spacing w:after="40"/>
        <w:rPr>
          <w:rFonts w:cstheme="minorHAnsi"/>
          <w:b/>
          <w:color w:val="002060"/>
          <w:sz w:val="20"/>
          <w:szCs w:val="20"/>
        </w:rPr>
      </w:pPr>
    </w:p>
    <w:p w:rsidR="00023DC8" w:rsidRPr="00023DC8" w:rsidRDefault="00023DC8" w:rsidP="001C3AE4">
      <w:pPr>
        <w:rPr>
          <w:rFonts w:cstheme="minorHAnsi"/>
          <w:color w:val="FF0000"/>
          <w:sz w:val="20"/>
          <w:szCs w:val="20"/>
        </w:rPr>
      </w:pPr>
    </w:p>
    <w:sectPr w:rsidR="00023DC8" w:rsidRPr="00023DC8" w:rsidSect="008B7B39">
      <w:headerReference w:type="even" r:id="rId15"/>
      <w:headerReference w:type="first" r:id="rId16"/>
      <w:type w:val="continuous"/>
      <w:pgSz w:w="23814" w:h="16839" w:orient="landscape" w:code="8"/>
      <w:pgMar w:top="898" w:right="1440" w:bottom="65" w:left="1440"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0886" w:rsidRDefault="00E40886" w:rsidP="001173FE">
      <w:pPr>
        <w:spacing w:after="0" w:line="240" w:lineRule="auto"/>
      </w:pPr>
      <w:r>
        <w:separator/>
      </w:r>
    </w:p>
  </w:endnote>
  <w:endnote w:type="continuationSeparator" w:id="0">
    <w:p w:rsidR="00E40886" w:rsidRDefault="00E40886" w:rsidP="001173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A82" w:rsidRDefault="00D03A8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A82" w:rsidRDefault="00D03A8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A82" w:rsidRDefault="00D03A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0886" w:rsidRDefault="00E40886" w:rsidP="001173FE">
      <w:pPr>
        <w:spacing w:after="0" w:line="240" w:lineRule="auto"/>
      </w:pPr>
      <w:r>
        <w:separator/>
      </w:r>
    </w:p>
  </w:footnote>
  <w:footnote w:type="continuationSeparator" w:id="0">
    <w:p w:rsidR="00E40886" w:rsidRDefault="00E40886" w:rsidP="001173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3A82" w:rsidRDefault="00D03A8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3D7A92" w:rsidTr="002E1B4C">
      <w:trPr>
        <w:trHeight w:val="280"/>
      </w:trPr>
      <w:tc>
        <w:tcPr>
          <w:tcW w:w="3084" w:type="dxa"/>
          <w:vMerge w:val="restart"/>
          <w:tcBorders>
            <w:top w:val="nil"/>
            <w:left w:val="nil"/>
            <w:bottom w:val="nil"/>
            <w:right w:val="nil"/>
          </w:tcBorders>
        </w:tcPr>
        <w:p w:rsidR="003D7A92" w:rsidRDefault="003D7A92" w:rsidP="002E1B4C">
          <w:pPr>
            <w:pStyle w:val="Default"/>
            <w:spacing w:after="200"/>
            <w:rPr>
              <w:b/>
              <w:bCs/>
              <w:szCs w:val="32"/>
            </w:rPr>
          </w:pPr>
          <w:r w:rsidRPr="001173FE">
            <w:rPr>
              <w:b/>
              <w:bCs/>
              <w:noProof/>
              <w:szCs w:val="32"/>
              <w:lang w:eastAsia="en-GB"/>
            </w:rPr>
            <w:drawing>
              <wp:anchor distT="0" distB="0" distL="114300" distR="114300" simplePos="0" relativeHeight="251684864" behindDoc="0" locked="0" layoutInCell="1" allowOverlap="1" wp14:anchorId="4C4E9C82" wp14:editId="7ED71179">
                <wp:simplePos x="0" y="0"/>
                <wp:positionH relativeFrom="margin">
                  <wp:align>center</wp:align>
                </wp:positionH>
                <wp:positionV relativeFrom="margin">
                  <wp:align>center</wp:align>
                </wp:positionV>
                <wp:extent cx="1950720" cy="45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3D7A92" w:rsidRPr="00C55FEE" w:rsidRDefault="003D7A92" w:rsidP="002E1B4C">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3D7A92" w:rsidRPr="00C55FEE" w:rsidRDefault="00F674F7" w:rsidP="00F674F7">
          <w:pPr>
            <w:pStyle w:val="Default"/>
            <w:spacing w:after="200"/>
            <w:rPr>
              <w:sz w:val="20"/>
              <w:szCs w:val="20"/>
            </w:rPr>
          </w:pPr>
          <w:r>
            <w:rPr>
              <w:bCs/>
              <w:sz w:val="20"/>
              <w:szCs w:val="20"/>
            </w:rPr>
            <w:tab/>
          </w:r>
          <w:r>
            <w:rPr>
              <w:bCs/>
              <w:sz w:val="20"/>
              <w:szCs w:val="20"/>
            </w:rPr>
            <w:tab/>
            <w:t>Version 5</w:t>
          </w:r>
          <w:r w:rsidR="003D7A92" w:rsidRPr="001173FE">
            <w:rPr>
              <w:bCs/>
              <w:sz w:val="20"/>
              <w:szCs w:val="20"/>
            </w:rPr>
            <w:t xml:space="preserve">: </w:t>
          </w:r>
          <w:r>
            <w:rPr>
              <w:bCs/>
              <w:sz w:val="20"/>
              <w:szCs w:val="20"/>
            </w:rPr>
            <w:t>June 2016</w:t>
          </w:r>
        </w:p>
      </w:tc>
      <w:tc>
        <w:tcPr>
          <w:tcW w:w="2325" w:type="dxa"/>
          <w:tcBorders>
            <w:top w:val="nil"/>
            <w:left w:val="nil"/>
            <w:bottom w:val="nil"/>
            <w:right w:val="nil"/>
          </w:tcBorders>
        </w:tcPr>
        <w:p w:rsidR="003D7A92" w:rsidRPr="0028200F" w:rsidRDefault="003D7A92" w:rsidP="002E1B4C">
          <w:pPr>
            <w:pStyle w:val="Default"/>
            <w:spacing w:after="60"/>
            <w:rPr>
              <w:b/>
              <w:bCs/>
              <w:sz w:val="20"/>
              <w:szCs w:val="32"/>
              <w:shd w:val="clear" w:color="auto" w:fill="CCFF99"/>
            </w:rPr>
          </w:pPr>
          <w:r w:rsidRPr="0028200F">
            <w:rPr>
              <w:b/>
              <w:bCs/>
              <w:sz w:val="20"/>
              <w:szCs w:val="32"/>
            </w:rPr>
            <w:t>Key Reference</w:t>
          </w:r>
        </w:p>
      </w:tc>
      <w:tc>
        <w:tcPr>
          <w:tcW w:w="1257" w:type="dxa"/>
          <w:tcBorders>
            <w:top w:val="nil"/>
            <w:left w:val="nil"/>
            <w:bottom w:val="nil"/>
            <w:right w:val="nil"/>
          </w:tcBorders>
          <w:shd w:val="clear" w:color="auto" w:fill="CCFF99"/>
        </w:tcPr>
        <w:p w:rsidR="003D7A92" w:rsidRPr="00FF25DA" w:rsidRDefault="003D7A92" w:rsidP="002E1B4C">
          <w:pPr>
            <w:pStyle w:val="Default"/>
            <w:spacing w:after="60"/>
            <w:rPr>
              <w:bCs/>
              <w:sz w:val="20"/>
              <w:szCs w:val="32"/>
              <w:shd w:val="clear" w:color="auto" w:fill="CCFF99"/>
            </w:rPr>
          </w:pPr>
        </w:p>
      </w:tc>
      <w:tc>
        <w:tcPr>
          <w:tcW w:w="425" w:type="dxa"/>
          <w:tcBorders>
            <w:top w:val="nil"/>
            <w:left w:val="nil"/>
            <w:bottom w:val="nil"/>
            <w:right w:val="nil"/>
          </w:tcBorders>
        </w:tcPr>
        <w:p w:rsidR="003D7A92" w:rsidRPr="00FF25DA" w:rsidRDefault="003D7A92" w:rsidP="002E1B4C">
          <w:pPr>
            <w:pStyle w:val="Default"/>
            <w:spacing w:after="60"/>
            <w:rPr>
              <w:bCs/>
              <w:sz w:val="20"/>
              <w:szCs w:val="32"/>
              <w:shd w:val="clear" w:color="auto" w:fill="CCFF99"/>
            </w:rPr>
          </w:pPr>
        </w:p>
      </w:tc>
      <w:tc>
        <w:tcPr>
          <w:tcW w:w="5116" w:type="dxa"/>
          <w:tcBorders>
            <w:top w:val="nil"/>
            <w:left w:val="nil"/>
            <w:bottom w:val="nil"/>
            <w:right w:val="nil"/>
          </w:tcBorders>
        </w:tcPr>
        <w:p w:rsidR="003D7A92" w:rsidRPr="001173FE" w:rsidRDefault="003D7A92" w:rsidP="002E1B4C">
          <w:pPr>
            <w:pStyle w:val="Default"/>
            <w:rPr>
              <w:bCs/>
              <w:sz w:val="20"/>
              <w:szCs w:val="32"/>
            </w:rPr>
          </w:pPr>
          <w:r w:rsidRPr="00FF25DA">
            <w:rPr>
              <w:bCs/>
              <w:sz w:val="20"/>
              <w:szCs w:val="32"/>
            </w:rPr>
            <w:t>Phase 1</w:t>
          </w:r>
        </w:p>
      </w:tc>
    </w:tr>
    <w:tr w:rsidR="003D7A92" w:rsidTr="002E1B4C">
      <w:trPr>
        <w:trHeight w:val="256"/>
      </w:trPr>
      <w:tc>
        <w:tcPr>
          <w:tcW w:w="3084" w:type="dxa"/>
          <w:vMerge/>
          <w:tcBorders>
            <w:top w:val="nil"/>
            <w:left w:val="nil"/>
            <w:bottom w:val="nil"/>
            <w:right w:val="nil"/>
          </w:tcBorders>
        </w:tcPr>
        <w:p w:rsidR="003D7A92" w:rsidRPr="001173FE" w:rsidRDefault="003D7A92" w:rsidP="002E1B4C">
          <w:pPr>
            <w:pStyle w:val="Default"/>
            <w:spacing w:after="200"/>
            <w:rPr>
              <w:b/>
              <w:bCs/>
              <w:noProof/>
              <w:szCs w:val="32"/>
              <w:lang w:eastAsia="en-GB"/>
            </w:rPr>
          </w:pPr>
        </w:p>
      </w:tc>
      <w:tc>
        <w:tcPr>
          <w:tcW w:w="9778" w:type="dxa"/>
          <w:vMerge/>
          <w:tcBorders>
            <w:top w:val="nil"/>
            <w:left w:val="nil"/>
            <w:bottom w:val="nil"/>
            <w:right w:val="nil"/>
          </w:tcBorders>
        </w:tcPr>
        <w:p w:rsidR="003D7A92" w:rsidRDefault="003D7A92" w:rsidP="002E1B4C">
          <w:pPr>
            <w:pStyle w:val="Default"/>
            <w:spacing w:after="200"/>
            <w:rPr>
              <w:b/>
              <w:bCs/>
              <w:szCs w:val="32"/>
            </w:rPr>
          </w:pPr>
        </w:p>
      </w:tc>
      <w:tc>
        <w:tcPr>
          <w:tcW w:w="2325" w:type="dxa"/>
          <w:tcBorders>
            <w:top w:val="nil"/>
            <w:left w:val="nil"/>
            <w:bottom w:val="nil"/>
            <w:right w:val="nil"/>
          </w:tcBorders>
        </w:tcPr>
        <w:p w:rsidR="003D7A92" w:rsidRPr="001173FE" w:rsidRDefault="003D7A92" w:rsidP="002E1B4C">
          <w:pPr>
            <w:pStyle w:val="Default"/>
            <w:spacing w:after="60"/>
            <w:rPr>
              <w:bCs/>
              <w:sz w:val="20"/>
              <w:szCs w:val="32"/>
            </w:rPr>
          </w:pPr>
        </w:p>
      </w:tc>
      <w:tc>
        <w:tcPr>
          <w:tcW w:w="1257" w:type="dxa"/>
          <w:tcBorders>
            <w:top w:val="nil"/>
            <w:left w:val="nil"/>
            <w:bottom w:val="nil"/>
            <w:right w:val="nil"/>
          </w:tcBorders>
          <w:shd w:val="clear" w:color="auto" w:fill="CCCCFF"/>
        </w:tcPr>
        <w:p w:rsidR="003D7A92" w:rsidRPr="001173FE" w:rsidRDefault="003D7A92" w:rsidP="002E1B4C">
          <w:pPr>
            <w:pStyle w:val="Default"/>
            <w:spacing w:after="60"/>
            <w:rPr>
              <w:bCs/>
              <w:sz w:val="20"/>
              <w:szCs w:val="32"/>
            </w:rPr>
          </w:pPr>
        </w:p>
      </w:tc>
      <w:tc>
        <w:tcPr>
          <w:tcW w:w="425" w:type="dxa"/>
          <w:tcBorders>
            <w:top w:val="nil"/>
            <w:left w:val="nil"/>
            <w:bottom w:val="nil"/>
            <w:right w:val="nil"/>
          </w:tcBorders>
        </w:tcPr>
        <w:p w:rsidR="003D7A92" w:rsidRPr="001173FE" w:rsidRDefault="003D7A92" w:rsidP="002E1B4C">
          <w:pPr>
            <w:pStyle w:val="Default"/>
            <w:spacing w:after="60"/>
            <w:rPr>
              <w:bCs/>
              <w:sz w:val="20"/>
              <w:szCs w:val="32"/>
            </w:rPr>
          </w:pPr>
        </w:p>
      </w:tc>
      <w:tc>
        <w:tcPr>
          <w:tcW w:w="5116" w:type="dxa"/>
          <w:tcBorders>
            <w:top w:val="nil"/>
            <w:left w:val="nil"/>
            <w:bottom w:val="nil"/>
            <w:right w:val="nil"/>
          </w:tcBorders>
        </w:tcPr>
        <w:p w:rsidR="003D7A92" w:rsidRPr="001173FE" w:rsidRDefault="003D7A92" w:rsidP="002E1B4C">
          <w:pPr>
            <w:pStyle w:val="Default"/>
            <w:rPr>
              <w:bCs/>
              <w:sz w:val="20"/>
              <w:szCs w:val="32"/>
            </w:rPr>
          </w:pPr>
          <w:r>
            <w:rPr>
              <w:bCs/>
              <w:sz w:val="20"/>
              <w:szCs w:val="32"/>
            </w:rPr>
            <w:t>Phase 2</w:t>
          </w:r>
        </w:p>
      </w:tc>
    </w:tr>
    <w:tr w:rsidR="003D7A92" w:rsidTr="002E1B4C">
      <w:trPr>
        <w:trHeight w:val="246"/>
      </w:trPr>
      <w:tc>
        <w:tcPr>
          <w:tcW w:w="3084" w:type="dxa"/>
          <w:vMerge/>
          <w:tcBorders>
            <w:top w:val="nil"/>
            <w:left w:val="nil"/>
            <w:bottom w:val="nil"/>
            <w:right w:val="nil"/>
          </w:tcBorders>
        </w:tcPr>
        <w:p w:rsidR="003D7A92" w:rsidRPr="001173FE" w:rsidRDefault="003D7A92" w:rsidP="002E1B4C">
          <w:pPr>
            <w:pStyle w:val="Default"/>
            <w:spacing w:after="200"/>
            <w:rPr>
              <w:b/>
              <w:bCs/>
              <w:noProof/>
              <w:szCs w:val="32"/>
              <w:lang w:eastAsia="en-GB"/>
            </w:rPr>
          </w:pPr>
        </w:p>
      </w:tc>
      <w:tc>
        <w:tcPr>
          <w:tcW w:w="9778" w:type="dxa"/>
          <w:vMerge/>
          <w:tcBorders>
            <w:top w:val="nil"/>
            <w:left w:val="nil"/>
            <w:bottom w:val="nil"/>
            <w:right w:val="nil"/>
          </w:tcBorders>
        </w:tcPr>
        <w:p w:rsidR="003D7A92" w:rsidRDefault="003D7A92" w:rsidP="002E1B4C">
          <w:pPr>
            <w:pStyle w:val="Default"/>
            <w:spacing w:after="200"/>
            <w:rPr>
              <w:b/>
              <w:bCs/>
              <w:szCs w:val="32"/>
            </w:rPr>
          </w:pPr>
        </w:p>
      </w:tc>
      <w:tc>
        <w:tcPr>
          <w:tcW w:w="2325" w:type="dxa"/>
          <w:tcBorders>
            <w:top w:val="nil"/>
            <w:left w:val="nil"/>
            <w:bottom w:val="nil"/>
            <w:right w:val="nil"/>
          </w:tcBorders>
        </w:tcPr>
        <w:p w:rsidR="003D7A92" w:rsidRPr="001173FE" w:rsidRDefault="003D7A92" w:rsidP="002E1B4C">
          <w:pPr>
            <w:pStyle w:val="Default"/>
            <w:spacing w:after="60"/>
            <w:rPr>
              <w:bCs/>
              <w:sz w:val="20"/>
              <w:szCs w:val="32"/>
            </w:rPr>
          </w:pPr>
        </w:p>
      </w:tc>
      <w:tc>
        <w:tcPr>
          <w:tcW w:w="1257" w:type="dxa"/>
          <w:tcBorders>
            <w:top w:val="nil"/>
            <w:left w:val="nil"/>
            <w:bottom w:val="nil"/>
            <w:right w:val="nil"/>
          </w:tcBorders>
          <w:shd w:val="clear" w:color="auto" w:fill="FF9966"/>
        </w:tcPr>
        <w:p w:rsidR="003D7A92" w:rsidRPr="001173FE" w:rsidRDefault="003D7A92" w:rsidP="002E1B4C">
          <w:pPr>
            <w:pStyle w:val="Default"/>
            <w:spacing w:after="60"/>
            <w:rPr>
              <w:bCs/>
              <w:sz w:val="20"/>
              <w:szCs w:val="32"/>
            </w:rPr>
          </w:pPr>
        </w:p>
      </w:tc>
      <w:tc>
        <w:tcPr>
          <w:tcW w:w="425" w:type="dxa"/>
          <w:tcBorders>
            <w:top w:val="nil"/>
            <w:left w:val="nil"/>
            <w:bottom w:val="nil"/>
            <w:right w:val="nil"/>
          </w:tcBorders>
        </w:tcPr>
        <w:p w:rsidR="003D7A92" w:rsidRPr="001173FE" w:rsidRDefault="003D7A92" w:rsidP="002E1B4C">
          <w:pPr>
            <w:pStyle w:val="Default"/>
            <w:spacing w:after="60"/>
            <w:rPr>
              <w:bCs/>
              <w:sz w:val="20"/>
              <w:szCs w:val="32"/>
            </w:rPr>
          </w:pPr>
        </w:p>
      </w:tc>
      <w:tc>
        <w:tcPr>
          <w:tcW w:w="5116" w:type="dxa"/>
          <w:tcBorders>
            <w:top w:val="nil"/>
            <w:left w:val="nil"/>
            <w:bottom w:val="nil"/>
            <w:right w:val="nil"/>
          </w:tcBorders>
        </w:tcPr>
        <w:p w:rsidR="003D7A92" w:rsidRPr="001173FE" w:rsidRDefault="003D7A92" w:rsidP="002E1B4C">
          <w:pPr>
            <w:pStyle w:val="Default"/>
            <w:rPr>
              <w:bCs/>
              <w:sz w:val="20"/>
              <w:szCs w:val="32"/>
            </w:rPr>
          </w:pPr>
          <w:r w:rsidRPr="00FF25DA">
            <w:rPr>
              <w:bCs/>
              <w:sz w:val="20"/>
              <w:szCs w:val="32"/>
            </w:rPr>
            <w:t>Phase 3</w:t>
          </w:r>
        </w:p>
      </w:tc>
    </w:tr>
    <w:tr w:rsidR="003D7A92" w:rsidTr="00D03A82">
      <w:trPr>
        <w:trHeight w:val="271"/>
      </w:trPr>
      <w:tc>
        <w:tcPr>
          <w:tcW w:w="3084" w:type="dxa"/>
          <w:vMerge/>
          <w:tcBorders>
            <w:top w:val="nil"/>
            <w:left w:val="nil"/>
            <w:bottom w:val="nil"/>
            <w:right w:val="nil"/>
          </w:tcBorders>
        </w:tcPr>
        <w:p w:rsidR="003D7A92" w:rsidRPr="001173FE" w:rsidRDefault="003D7A92" w:rsidP="002E1B4C">
          <w:pPr>
            <w:pStyle w:val="Default"/>
            <w:spacing w:after="200"/>
            <w:rPr>
              <w:b/>
              <w:bCs/>
              <w:noProof/>
              <w:szCs w:val="32"/>
              <w:lang w:eastAsia="en-GB"/>
            </w:rPr>
          </w:pPr>
        </w:p>
      </w:tc>
      <w:tc>
        <w:tcPr>
          <w:tcW w:w="9778" w:type="dxa"/>
          <w:vMerge/>
          <w:tcBorders>
            <w:top w:val="nil"/>
            <w:left w:val="nil"/>
            <w:bottom w:val="nil"/>
            <w:right w:val="nil"/>
          </w:tcBorders>
        </w:tcPr>
        <w:p w:rsidR="003D7A92" w:rsidRDefault="003D7A92" w:rsidP="002E1B4C">
          <w:pPr>
            <w:pStyle w:val="Default"/>
            <w:spacing w:after="200"/>
            <w:rPr>
              <w:b/>
              <w:bCs/>
              <w:szCs w:val="32"/>
            </w:rPr>
          </w:pPr>
        </w:p>
      </w:tc>
      <w:tc>
        <w:tcPr>
          <w:tcW w:w="2325" w:type="dxa"/>
          <w:vMerge w:val="restart"/>
          <w:tcBorders>
            <w:top w:val="nil"/>
            <w:left w:val="nil"/>
            <w:bottom w:val="nil"/>
            <w:right w:val="nil"/>
          </w:tcBorders>
        </w:tcPr>
        <w:p w:rsidR="003D7A92" w:rsidRPr="001173FE" w:rsidRDefault="003D7A92" w:rsidP="002E1B4C">
          <w:pPr>
            <w:pStyle w:val="Default"/>
            <w:spacing w:after="60"/>
            <w:rPr>
              <w:bCs/>
              <w:sz w:val="20"/>
              <w:szCs w:val="32"/>
            </w:rPr>
          </w:pPr>
        </w:p>
      </w:tc>
      <w:tc>
        <w:tcPr>
          <w:tcW w:w="1257" w:type="dxa"/>
          <w:tcBorders>
            <w:top w:val="nil"/>
            <w:left w:val="nil"/>
            <w:bottom w:val="nil"/>
            <w:right w:val="nil"/>
          </w:tcBorders>
          <w:shd w:val="clear" w:color="auto" w:fill="auto"/>
        </w:tcPr>
        <w:p w:rsidR="003D7A92" w:rsidRPr="00585F5D" w:rsidRDefault="003D7A92" w:rsidP="002E1B4C">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3D7A92" w:rsidRPr="00585F5D" w:rsidRDefault="003D7A92" w:rsidP="002E1B4C">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3D7A92" w:rsidRPr="001173FE" w:rsidRDefault="003D7A92" w:rsidP="002E1B4C">
          <w:pPr>
            <w:pStyle w:val="Default"/>
            <w:spacing w:after="60"/>
            <w:rPr>
              <w:bCs/>
              <w:sz w:val="20"/>
              <w:szCs w:val="32"/>
            </w:rPr>
          </w:pPr>
        </w:p>
      </w:tc>
    </w:tr>
    <w:tr w:rsidR="003D7A92" w:rsidTr="002E1B4C">
      <w:trPr>
        <w:trHeight w:val="874"/>
      </w:trPr>
      <w:tc>
        <w:tcPr>
          <w:tcW w:w="3084" w:type="dxa"/>
          <w:vMerge/>
          <w:tcBorders>
            <w:top w:val="nil"/>
            <w:left w:val="nil"/>
            <w:bottom w:val="nil"/>
            <w:right w:val="nil"/>
          </w:tcBorders>
        </w:tcPr>
        <w:p w:rsidR="003D7A92" w:rsidRPr="001173FE" w:rsidRDefault="003D7A92" w:rsidP="002E1B4C">
          <w:pPr>
            <w:pStyle w:val="Default"/>
            <w:spacing w:after="200"/>
            <w:rPr>
              <w:b/>
              <w:bCs/>
              <w:noProof/>
              <w:szCs w:val="32"/>
              <w:lang w:eastAsia="en-GB"/>
            </w:rPr>
          </w:pPr>
        </w:p>
      </w:tc>
      <w:tc>
        <w:tcPr>
          <w:tcW w:w="9778" w:type="dxa"/>
          <w:vMerge/>
          <w:tcBorders>
            <w:top w:val="nil"/>
            <w:left w:val="nil"/>
            <w:bottom w:val="nil"/>
            <w:right w:val="nil"/>
          </w:tcBorders>
        </w:tcPr>
        <w:p w:rsidR="003D7A92" w:rsidRDefault="003D7A92" w:rsidP="002E1B4C">
          <w:pPr>
            <w:pStyle w:val="Default"/>
            <w:spacing w:after="200"/>
            <w:rPr>
              <w:b/>
              <w:bCs/>
              <w:szCs w:val="32"/>
            </w:rPr>
          </w:pPr>
        </w:p>
      </w:tc>
      <w:tc>
        <w:tcPr>
          <w:tcW w:w="2325" w:type="dxa"/>
          <w:vMerge/>
          <w:tcBorders>
            <w:top w:val="nil"/>
            <w:left w:val="nil"/>
            <w:bottom w:val="nil"/>
            <w:right w:val="nil"/>
          </w:tcBorders>
        </w:tcPr>
        <w:p w:rsidR="003D7A92" w:rsidRPr="001173FE" w:rsidRDefault="003D7A92" w:rsidP="002E1B4C">
          <w:pPr>
            <w:pStyle w:val="Default"/>
            <w:spacing w:after="60"/>
            <w:rPr>
              <w:bCs/>
              <w:sz w:val="20"/>
              <w:szCs w:val="32"/>
            </w:rPr>
          </w:pPr>
        </w:p>
      </w:tc>
      <w:tc>
        <w:tcPr>
          <w:tcW w:w="1682" w:type="dxa"/>
          <w:gridSpan w:val="2"/>
          <w:tcBorders>
            <w:top w:val="nil"/>
            <w:left w:val="nil"/>
            <w:bottom w:val="nil"/>
            <w:right w:val="nil"/>
          </w:tcBorders>
          <w:vAlign w:val="center"/>
        </w:tcPr>
        <w:p w:rsidR="003D7A92" w:rsidRPr="000A1BE6" w:rsidRDefault="003D7A92" w:rsidP="002E1B4C">
          <w:pPr>
            <w:pStyle w:val="Default"/>
            <w:spacing w:after="60"/>
            <w:rPr>
              <w:bCs/>
              <w:sz w:val="20"/>
              <w:szCs w:val="32"/>
            </w:rPr>
          </w:pPr>
          <w:r>
            <w:rPr>
              <w:bCs/>
              <w:sz w:val="20"/>
              <w:szCs w:val="32"/>
            </w:rPr>
            <w:t>Black text</w:t>
          </w:r>
        </w:p>
        <w:p w:rsidR="003D7A92" w:rsidRDefault="003D7A92" w:rsidP="002E1B4C">
          <w:pPr>
            <w:pStyle w:val="Default"/>
            <w:spacing w:after="60"/>
            <w:rPr>
              <w:b/>
              <w:bCs/>
              <w:i/>
              <w:sz w:val="20"/>
              <w:szCs w:val="32"/>
            </w:rPr>
          </w:pPr>
          <w:r>
            <w:rPr>
              <w:b/>
              <w:bCs/>
              <w:i/>
              <w:sz w:val="20"/>
              <w:szCs w:val="32"/>
            </w:rPr>
            <w:t>Bold/italics</w:t>
          </w:r>
        </w:p>
        <w:p w:rsidR="003D7A92" w:rsidRDefault="003D7A92" w:rsidP="002E1B4C">
          <w:pPr>
            <w:pStyle w:val="Default"/>
            <w:rPr>
              <w:b/>
              <w:bCs/>
              <w:i/>
              <w:sz w:val="20"/>
              <w:szCs w:val="32"/>
            </w:rPr>
          </w:pPr>
        </w:p>
      </w:tc>
      <w:tc>
        <w:tcPr>
          <w:tcW w:w="5116" w:type="dxa"/>
          <w:tcBorders>
            <w:top w:val="nil"/>
            <w:left w:val="nil"/>
            <w:bottom w:val="nil"/>
            <w:right w:val="nil"/>
          </w:tcBorders>
          <w:vAlign w:val="center"/>
        </w:tcPr>
        <w:p w:rsidR="003D7A92" w:rsidRDefault="003D7A92" w:rsidP="002E1B4C">
          <w:pPr>
            <w:pStyle w:val="Default"/>
            <w:spacing w:after="60"/>
            <w:rPr>
              <w:bCs/>
              <w:sz w:val="20"/>
              <w:szCs w:val="32"/>
            </w:rPr>
          </w:pPr>
          <w:r>
            <w:rPr>
              <w:bCs/>
              <w:sz w:val="20"/>
              <w:szCs w:val="32"/>
            </w:rPr>
            <w:t>National Curriculum statements</w:t>
          </w:r>
        </w:p>
        <w:p w:rsidR="003D7A92" w:rsidRDefault="003D7A92" w:rsidP="002E1B4C">
          <w:pPr>
            <w:pStyle w:val="Default"/>
            <w:spacing w:after="60"/>
            <w:rPr>
              <w:bCs/>
              <w:sz w:val="20"/>
              <w:szCs w:val="32"/>
            </w:rPr>
          </w:pPr>
          <w:r>
            <w:rPr>
              <w:bCs/>
              <w:sz w:val="20"/>
              <w:szCs w:val="32"/>
            </w:rPr>
            <w:t>National Curriculum statements (NAHT KPI)</w:t>
          </w:r>
        </w:p>
        <w:p w:rsidR="003D7A92" w:rsidRDefault="003D7A92" w:rsidP="002E1B4C">
          <w:pPr>
            <w:pStyle w:val="Default"/>
            <w:rPr>
              <w:bCs/>
              <w:sz w:val="20"/>
              <w:szCs w:val="32"/>
            </w:rPr>
          </w:pPr>
          <w:bookmarkStart w:id="0" w:name="_GoBack"/>
          <w:bookmarkEnd w:id="0"/>
        </w:p>
      </w:tc>
    </w:tr>
  </w:tbl>
  <w:p w:rsidR="003D7A92" w:rsidRPr="00D20D62" w:rsidRDefault="003D7A92" w:rsidP="00D20D62">
    <w:pPr>
      <w:pStyle w:val="Header"/>
      <w:rPr>
        <w:sz w:val="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3600" behindDoc="0" locked="0" layoutInCell="1" allowOverlap="1" wp14:anchorId="46ED83DA" wp14:editId="20E82F25">
                <wp:simplePos x="0" y="0"/>
                <wp:positionH relativeFrom="margin">
                  <wp:align>center</wp:align>
                </wp:positionH>
                <wp:positionV relativeFrom="margin">
                  <wp:align>center</wp:align>
                </wp:positionV>
                <wp:extent cx="1950720" cy="4572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6646" w:rsidRDefault="006A664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21985" w:type="dxa"/>
      <w:tblInd w:w="-743" w:type="dxa"/>
      <w:tblLayout w:type="fixed"/>
      <w:tblLook w:val="04A0" w:firstRow="1" w:lastRow="0" w:firstColumn="1" w:lastColumn="0" w:noHBand="0" w:noVBand="1"/>
    </w:tblPr>
    <w:tblGrid>
      <w:gridCol w:w="3084"/>
      <w:gridCol w:w="9778"/>
      <w:gridCol w:w="2325"/>
      <w:gridCol w:w="1257"/>
      <w:gridCol w:w="425"/>
      <w:gridCol w:w="5116"/>
    </w:tblGrid>
    <w:tr w:rsidR="006A6646" w:rsidTr="00957AB0">
      <w:trPr>
        <w:trHeight w:val="280"/>
      </w:trPr>
      <w:tc>
        <w:tcPr>
          <w:tcW w:w="3084" w:type="dxa"/>
          <w:vMerge w:val="restart"/>
          <w:tcBorders>
            <w:top w:val="nil"/>
            <w:left w:val="nil"/>
            <w:bottom w:val="nil"/>
            <w:right w:val="nil"/>
          </w:tcBorders>
        </w:tcPr>
        <w:p w:rsidR="006A6646" w:rsidRDefault="006A6646" w:rsidP="00957AB0">
          <w:pPr>
            <w:pStyle w:val="Default"/>
            <w:spacing w:after="200"/>
            <w:rPr>
              <w:b/>
              <w:bCs/>
              <w:szCs w:val="32"/>
            </w:rPr>
          </w:pPr>
          <w:r w:rsidRPr="001173FE">
            <w:rPr>
              <w:b/>
              <w:bCs/>
              <w:noProof/>
              <w:szCs w:val="32"/>
              <w:lang w:eastAsia="en-GB"/>
            </w:rPr>
            <w:drawing>
              <wp:anchor distT="0" distB="0" distL="114300" distR="114300" simplePos="0" relativeHeight="251676672" behindDoc="0" locked="0" layoutInCell="1" allowOverlap="1" wp14:anchorId="21467634" wp14:editId="27316F66">
                <wp:simplePos x="0" y="0"/>
                <wp:positionH relativeFrom="margin">
                  <wp:align>center</wp:align>
                </wp:positionH>
                <wp:positionV relativeFrom="margin">
                  <wp:align>center</wp:align>
                </wp:positionV>
                <wp:extent cx="1950720" cy="457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778" w:type="dxa"/>
          <w:vMerge w:val="restart"/>
          <w:tcBorders>
            <w:top w:val="nil"/>
            <w:left w:val="nil"/>
            <w:bottom w:val="nil"/>
            <w:right w:val="nil"/>
          </w:tcBorders>
        </w:tcPr>
        <w:p w:rsidR="006A6646" w:rsidRPr="00C55FEE" w:rsidRDefault="006A6646" w:rsidP="00957AB0">
          <w:pPr>
            <w:pStyle w:val="Default"/>
            <w:spacing w:after="200"/>
            <w:rPr>
              <w:bCs/>
              <w:sz w:val="20"/>
              <w:szCs w:val="32"/>
            </w:rPr>
          </w:pPr>
          <w:r>
            <w:rPr>
              <w:b/>
              <w:bCs/>
              <w:szCs w:val="32"/>
            </w:rPr>
            <w:tab/>
          </w:r>
          <w:r>
            <w:rPr>
              <w:b/>
              <w:bCs/>
              <w:szCs w:val="32"/>
            </w:rPr>
            <w:tab/>
          </w:r>
          <w:r w:rsidRPr="0028200F">
            <w:rPr>
              <w:b/>
              <w:bCs/>
              <w:sz w:val="28"/>
              <w:szCs w:val="32"/>
            </w:rPr>
            <w:t xml:space="preserve">Hampshire English Team </w:t>
          </w:r>
          <w:r>
            <w:rPr>
              <w:b/>
              <w:bCs/>
              <w:sz w:val="28"/>
              <w:szCs w:val="32"/>
            </w:rPr>
            <w:t>Curriculum Phase Expectations</w:t>
          </w:r>
        </w:p>
        <w:p w:rsidR="006A6646" w:rsidRPr="00C55FEE" w:rsidRDefault="006A6646" w:rsidP="00957AB0">
          <w:pPr>
            <w:pStyle w:val="Default"/>
            <w:spacing w:after="200"/>
            <w:rPr>
              <w:sz w:val="20"/>
              <w:szCs w:val="20"/>
            </w:rPr>
          </w:pPr>
          <w:r>
            <w:rPr>
              <w:bCs/>
              <w:sz w:val="20"/>
              <w:szCs w:val="20"/>
            </w:rPr>
            <w:tab/>
          </w:r>
          <w:r>
            <w:rPr>
              <w:bCs/>
              <w:sz w:val="20"/>
              <w:szCs w:val="20"/>
            </w:rPr>
            <w:tab/>
          </w:r>
          <w:r w:rsidRPr="001173FE">
            <w:rPr>
              <w:bCs/>
              <w:sz w:val="20"/>
              <w:szCs w:val="20"/>
            </w:rPr>
            <w:t>Version 1: May 2015</w:t>
          </w:r>
        </w:p>
      </w:tc>
      <w:tc>
        <w:tcPr>
          <w:tcW w:w="2325" w:type="dxa"/>
          <w:tcBorders>
            <w:top w:val="nil"/>
            <w:left w:val="nil"/>
            <w:bottom w:val="nil"/>
            <w:right w:val="nil"/>
          </w:tcBorders>
        </w:tcPr>
        <w:p w:rsidR="006A6646" w:rsidRPr="0028200F" w:rsidRDefault="006A6646" w:rsidP="00957AB0">
          <w:pPr>
            <w:pStyle w:val="Default"/>
            <w:spacing w:after="60"/>
            <w:rPr>
              <w:b/>
              <w:bCs/>
              <w:sz w:val="20"/>
              <w:szCs w:val="32"/>
              <w:shd w:val="clear" w:color="auto" w:fill="CCFF99"/>
            </w:rPr>
          </w:pPr>
        </w:p>
      </w:tc>
      <w:tc>
        <w:tcPr>
          <w:tcW w:w="1257" w:type="dxa"/>
          <w:tcBorders>
            <w:top w:val="nil"/>
            <w:left w:val="nil"/>
            <w:bottom w:val="nil"/>
            <w:right w:val="nil"/>
          </w:tcBorders>
          <w:shd w:val="clear" w:color="auto" w:fill="auto"/>
        </w:tcPr>
        <w:p w:rsidR="006A6646" w:rsidRPr="00FF25DA" w:rsidRDefault="006A6646" w:rsidP="00957AB0">
          <w:pPr>
            <w:pStyle w:val="Default"/>
            <w:spacing w:after="60"/>
            <w:rPr>
              <w:bCs/>
              <w:sz w:val="20"/>
              <w:szCs w:val="32"/>
              <w:shd w:val="clear" w:color="auto" w:fill="CCFF99"/>
            </w:rPr>
          </w:pPr>
        </w:p>
      </w:tc>
      <w:tc>
        <w:tcPr>
          <w:tcW w:w="425" w:type="dxa"/>
          <w:tcBorders>
            <w:top w:val="nil"/>
            <w:left w:val="nil"/>
            <w:bottom w:val="nil"/>
            <w:right w:val="nil"/>
          </w:tcBorders>
        </w:tcPr>
        <w:p w:rsidR="006A6646" w:rsidRPr="00FF25DA" w:rsidRDefault="006A6646" w:rsidP="00957AB0">
          <w:pPr>
            <w:pStyle w:val="Default"/>
            <w:spacing w:after="60"/>
            <w:rPr>
              <w:bCs/>
              <w:sz w:val="20"/>
              <w:szCs w:val="32"/>
              <w:shd w:val="clear" w:color="auto" w:fill="CCFF99"/>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5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46"/>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1173FE" w:rsidRDefault="006A6646" w:rsidP="00957AB0">
          <w:pPr>
            <w:pStyle w:val="Default"/>
            <w:spacing w:after="60"/>
            <w:rPr>
              <w:bCs/>
              <w:sz w:val="20"/>
              <w:szCs w:val="32"/>
            </w:rPr>
          </w:pPr>
        </w:p>
      </w:tc>
      <w:tc>
        <w:tcPr>
          <w:tcW w:w="425" w:type="dxa"/>
          <w:tcBorders>
            <w:top w:val="nil"/>
            <w:left w:val="nil"/>
            <w:bottom w:val="nil"/>
            <w:right w:val="nil"/>
          </w:tcBorders>
        </w:tcPr>
        <w:p w:rsidR="006A6646" w:rsidRPr="001173FE" w:rsidRDefault="006A6646" w:rsidP="00957AB0">
          <w:pPr>
            <w:pStyle w:val="Default"/>
            <w:spacing w:after="60"/>
            <w:rPr>
              <w:bCs/>
              <w:sz w:val="20"/>
              <w:szCs w:val="32"/>
            </w:rPr>
          </w:pPr>
        </w:p>
      </w:tc>
      <w:tc>
        <w:tcPr>
          <w:tcW w:w="5116" w:type="dxa"/>
          <w:tcBorders>
            <w:top w:val="nil"/>
            <w:left w:val="nil"/>
            <w:bottom w:val="nil"/>
            <w:right w:val="nil"/>
          </w:tcBorders>
        </w:tcPr>
        <w:p w:rsidR="006A6646" w:rsidRPr="001173FE" w:rsidRDefault="006A6646" w:rsidP="00957AB0">
          <w:pPr>
            <w:pStyle w:val="Default"/>
            <w:rPr>
              <w:bCs/>
              <w:sz w:val="20"/>
              <w:szCs w:val="32"/>
            </w:rPr>
          </w:pPr>
        </w:p>
      </w:tc>
    </w:tr>
    <w:tr w:rsidR="006A6646" w:rsidTr="00957AB0">
      <w:trPr>
        <w:trHeight w:val="271"/>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val="restart"/>
          <w:tcBorders>
            <w:top w:val="nil"/>
            <w:left w:val="nil"/>
            <w:bottom w:val="nil"/>
            <w:right w:val="nil"/>
          </w:tcBorders>
        </w:tcPr>
        <w:p w:rsidR="006A6646" w:rsidRPr="001173FE" w:rsidRDefault="006A6646" w:rsidP="00957AB0">
          <w:pPr>
            <w:pStyle w:val="Default"/>
            <w:spacing w:after="60"/>
            <w:rPr>
              <w:bCs/>
              <w:sz w:val="20"/>
              <w:szCs w:val="32"/>
            </w:rPr>
          </w:pPr>
        </w:p>
      </w:tc>
      <w:tc>
        <w:tcPr>
          <w:tcW w:w="1257" w:type="dxa"/>
          <w:tcBorders>
            <w:top w:val="nil"/>
            <w:left w:val="nil"/>
            <w:bottom w:val="nil"/>
            <w:right w:val="nil"/>
          </w:tcBorders>
          <w:shd w:val="clear" w:color="auto" w:fill="auto"/>
        </w:tcPr>
        <w:p w:rsidR="006A6646" w:rsidRPr="00585F5D" w:rsidRDefault="006A6646" w:rsidP="00957AB0">
          <w:pPr>
            <w:pStyle w:val="Default"/>
            <w:spacing w:after="60"/>
            <w:rPr>
              <w:rFonts w:ascii="Gill Sans MT" w:hAnsi="Gill Sans MT"/>
              <w:bCs/>
              <w:color w:val="FF0000"/>
              <w:sz w:val="20"/>
              <w:szCs w:val="32"/>
            </w:rPr>
          </w:pPr>
        </w:p>
      </w:tc>
      <w:tc>
        <w:tcPr>
          <w:tcW w:w="425" w:type="dxa"/>
          <w:tcBorders>
            <w:top w:val="nil"/>
            <w:left w:val="nil"/>
            <w:bottom w:val="nil"/>
            <w:right w:val="nil"/>
          </w:tcBorders>
        </w:tcPr>
        <w:p w:rsidR="006A6646" w:rsidRPr="00585F5D" w:rsidRDefault="006A6646" w:rsidP="00957AB0">
          <w:pPr>
            <w:pStyle w:val="Default"/>
            <w:spacing w:after="60"/>
            <w:rPr>
              <w:rFonts w:ascii="Gill Sans MT" w:hAnsi="Gill Sans MT"/>
              <w:bCs/>
              <w:color w:val="FF0000"/>
              <w:sz w:val="20"/>
              <w:szCs w:val="32"/>
            </w:rPr>
          </w:pPr>
        </w:p>
      </w:tc>
      <w:tc>
        <w:tcPr>
          <w:tcW w:w="5116" w:type="dxa"/>
          <w:tcBorders>
            <w:top w:val="nil"/>
            <w:left w:val="nil"/>
            <w:bottom w:val="nil"/>
            <w:right w:val="nil"/>
          </w:tcBorders>
        </w:tcPr>
        <w:p w:rsidR="006A6646" w:rsidRPr="001173FE" w:rsidRDefault="006A6646" w:rsidP="00957AB0">
          <w:pPr>
            <w:pStyle w:val="Default"/>
            <w:spacing w:after="60"/>
            <w:rPr>
              <w:bCs/>
              <w:sz w:val="20"/>
              <w:szCs w:val="32"/>
            </w:rPr>
          </w:pPr>
        </w:p>
      </w:tc>
    </w:tr>
    <w:tr w:rsidR="006A6646" w:rsidTr="00957AB0">
      <w:trPr>
        <w:trHeight w:val="874"/>
      </w:trPr>
      <w:tc>
        <w:tcPr>
          <w:tcW w:w="3084" w:type="dxa"/>
          <w:vMerge/>
          <w:tcBorders>
            <w:top w:val="nil"/>
            <w:left w:val="nil"/>
            <w:bottom w:val="nil"/>
            <w:right w:val="nil"/>
          </w:tcBorders>
        </w:tcPr>
        <w:p w:rsidR="006A6646" w:rsidRPr="001173FE" w:rsidRDefault="006A6646" w:rsidP="00957AB0">
          <w:pPr>
            <w:pStyle w:val="Default"/>
            <w:spacing w:after="200"/>
            <w:rPr>
              <w:b/>
              <w:bCs/>
              <w:noProof/>
              <w:szCs w:val="32"/>
              <w:lang w:eastAsia="en-GB"/>
            </w:rPr>
          </w:pPr>
        </w:p>
      </w:tc>
      <w:tc>
        <w:tcPr>
          <w:tcW w:w="9778" w:type="dxa"/>
          <w:vMerge/>
          <w:tcBorders>
            <w:top w:val="nil"/>
            <w:left w:val="nil"/>
            <w:bottom w:val="nil"/>
            <w:right w:val="nil"/>
          </w:tcBorders>
        </w:tcPr>
        <w:p w:rsidR="006A6646" w:rsidRDefault="006A6646" w:rsidP="00957AB0">
          <w:pPr>
            <w:pStyle w:val="Default"/>
            <w:spacing w:after="200"/>
            <w:rPr>
              <w:b/>
              <w:bCs/>
              <w:szCs w:val="32"/>
            </w:rPr>
          </w:pPr>
        </w:p>
      </w:tc>
      <w:tc>
        <w:tcPr>
          <w:tcW w:w="2325" w:type="dxa"/>
          <w:vMerge/>
          <w:tcBorders>
            <w:top w:val="nil"/>
            <w:left w:val="nil"/>
            <w:bottom w:val="nil"/>
            <w:right w:val="nil"/>
          </w:tcBorders>
        </w:tcPr>
        <w:p w:rsidR="006A6646" w:rsidRPr="001173FE" w:rsidRDefault="006A6646" w:rsidP="00957AB0">
          <w:pPr>
            <w:pStyle w:val="Default"/>
            <w:spacing w:after="60"/>
            <w:rPr>
              <w:bCs/>
              <w:sz w:val="20"/>
              <w:szCs w:val="32"/>
            </w:rPr>
          </w:pPr>
        </w:p>
      </w:tc>
      <w:tc>
        <w:tcPr>
          <w:tcW w:w="1682" w:type="dxa"/>
          <w:gridSpan w:val="2"/>
          <w:tcBorders>
            <w:top w:val="nil"/>
            <w:left w:val="nil"/>
            <w:bottom w:val="nil"/>
            <w:right w:val="nil"/>
          </w:tcBorders>
          <w:vAlign w:val="center"/>
        </w:tcPr>
        <w:p w:rsidR="006A6646" w:rsidRDefault="006A6646" w:rsidP="00957AB0">
          <w:pPr>
            <w:pStyle w:val="Default"/>
            <w:rPr>
              <w:b/>
              <w:bCs/>
              <w:i/>
              <w:sz w:val="20"/>
              <w:szCs w:val="32"/>
            </w:rPr>
          </w:pPr>
        </w:p>
      </w:tc>
      <w:tc>
        <w:tcPr>
          <w:tcW w:w="5116" w:type="dxa"/>
          <w:tcBorders>
            <w:top w:val="nil"/>
            <w:left w:val="nil"/>
            <w:bottom w:val="nil"/>
            <w:right w:val="nil"/>
          </w:tcBorders>
          <w:vAlign w:val="center"/>
        </w:tcPr>
        <w:p w:rsidR="006A6646" w:rsidRDefault="006A6646" w:rsidP="00957AB0">
          <w:pPr>
            <w:pStyle w:val="Default"/>
            <w:rPr>
              <w:bCs/>
              <w:sz w:val="20"/>
              <w:szCs w:val="32"/>
            </w:rPr>
          </w:pPr>
        </w:p>
      </w:tc>
    </w:tr>
  </w:tbl>
  <w:p w:rsidR="006A6646" w:rsidRDefault="006A6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6B27CB"/>
    <w:multiLevelType w:val="hybridMultilevel"/>
    <w:tmpl w:val="2E2CD66C"/>
    <w:lvl w:ilvl="0" w:tplc="8E605A58">
      <w:start w:val="1"/>
      <w:numFmt w:val="bullet"/>
      <w:pStyle w:val="bulletundertext"/>
      <w:lvlText w:val=""/>
      <w:lvlJc w:val="left"/>
      <w:pPr>
        <w:tabs>
          <w:tab w:val="num" w:pos="357"/>
        </w:tabs>
        <w:ind w:left="357" w:hanging="357"/>
      </w:pPr>
      <w:rPr>
        <w:rFonts w:ascii="Wingdings" w:hAnsi="Wingdings" w:hint="default"/>
        <w:color w:val="000000" w:themeColor="text1"/>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A3EAA"/>
    <w:multiLevelType w:val="hybridMultilevel"/>
    <w:tmpl w:val="A7D08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E4E15D0"/>
    <w:multiLevelType w:val="hybridMultilevel"/>
    <w:tmpl w:val="983470E2"/>
    <w:lvl w:ilvl="0" w:tplc="08090001">
      <w:start w:val="1"/>
      <w:numFmt w:val="bullet"/>
      <w:lvlText w:val=""/>
      <w:lvlJc w:val="left"/>
      <w:pPr>
        <w:tabs>
          <w:tab w:val="num" w:pos="357"/>
        </w:tabs>
        <w:ind w:left="357" w:hanging="357"/>
      </w:pPr>
      <w:rPr>
        <w:rFonts w:ascii="Symbol" w:hAnsi="Symbol" w:hint="default"/>
        <w:color w:val="104F75"/>
      </w:rPr>
    </w:lvl>
    <w:lvl w:ilvl="1" w:tplc="08090003">
      <w:start w:val="1"/>
      <w:numFmt w:val="bullet"/>
      <w:lvlText w:val="o"/>
      <w:lvlJc w:val="left"/>
      <w:pPr>
        <w:tabs>
          <w:tab w:val="num" w:pos="1440"/>
        </w:tabs>
        <w:ind w:left="1440" w:hanging="360"/>
      </w:pPr>
      <w:rPr>
        <w:rFonts w:ascii="Courier New" w:hAnsi="Courier New" w:hint="default"/>
      </w:rPr>
    </w:lvl>
    <w:lvl w:ilvl="2" w:tplc="EAB6F44C">
      <w:start w:val="1"/>
      <w:numFmt w:val="bullet"/>
      <w:lvlText w:val=""/>
      <w:lvlJc w:val="left"/>
      <w:pPr>
        <w:tabs>
          <w:tab w:val="num" w:pos="2160"/>
        </w:tabs>
        <w:ind w:left="2160" w:hanging="360"/>
      </w:pPr>
      <w:rPr>
        <w:rFonts w:ascii="Wingdings" w:hAnsi="Wingdings" w:hint="default"/>
        <w:color w:val="FF0000"/>
      </w:rPr>
    </w:lvl>
    <w:lvl w:ilvl="3" w:tplc="0809000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64D7252"/>
    <w:multiLevelType w:val="hybridMultilevel"/>
    <w:tmpl w:val="8B0CB244"/>
    <w:lvl w:ilvl="0" w:tplc="D916E286">
      <w:start w:val="1"/>
      <w:numFmt w:val="bullet"/>
      <w:pStyle w:val="bulletundernumbered"/>
      <w:lvlText w:val=""/>
      <w:lvlJc w:val="left"/>
      <w:pPr>
        <w:tabs>
          <w:tab w:val="num" w:pos="924"/>
        </w:tabs>
        <w:ind w:left="924" w:hanging="357"/>
      </w:pPr>
      <w:rPr>
        <w:rFonts w:ascii="Wingdings" w:hAnsi="Wingdings" w:hint="default"/>
        <w:color w:val="104F75"/>
      </w:rPr>
    </w:lvl>
    <w:lvl w:ilvl="1" w:tplc="FFFFFFFF">
      <w:numFmt w:val="bullet"/>
      <w:lvlText w:val="•"/>
      <w:lvlJc w:val="left"/>
      <w:pPr>
        <w:ind w:left="2217" w:hanging="360"/>
      </w:pPr>
      <w:rPr>
        <w:rFonts w:ascii="Arial" w:eastAsia="Times New Roman" w:hAnsi="Arial" w:hint="default"/>
      </w:rPr>
    </w:lvl>
    <w:lvl w:ilvl="2" w:tplc="FFFFFFFF">
      <w:start w:val="1"/>
      <w:numFmt w:val="bullet"/>
      <w:lvlText w:val=""/>
      <w:lvlJc w:val="left"/>
      <w:pPr>
        <w:ind w:left="2937" w:hanging="360"/>
      </w:pPr>
      <w:rPr>
        <w:rFonts w:ascii="Wingdings" w:hAnsi="Wingdings" w:hint="default"/>
      </w:rPr>
    </w:lvl>
    <w:lvl w:ilvl="3" w:tplc="FFFFFFFF" w:tentative="1">
      <w:start w:val="1"/>
      <w:numFmt w:val="bullet"/>
      <w:lvlText w:val=""/>
      <w:lvlJc w:val="left"/>
      <w:pPr>
        <w:ind w:left="3657" w:hanging="360"/>
      </w:pPr>
      <w:rPr>
        <w:rFonts w:ascii="Symbol" w:hAnsi="Symbol" w:hint="default"/>
      </w:rPr>
    </w:lvl>
    <w:lvl w:ilvl="4" w:tplc="FFFFFFFF" w:tentative="1">
      <w:start w:val="1"/>
      <w:numFmt w:val="bullet"/>
      <w:lvlText w:val="o"/>
      <w:lvlJc w:val="left"/>
      <w:pPr>
        <w:ind w:left="4377" w:hanging="360"/>
      </w:pPr>
      <w:rPr>
        <w:rFonts w:ascii="Courier New" w:hAnsi="Courier New" w:hint="default"/>
      </w:rPr>
    </w:lvl>
    <w:lvl w:ilvl="5" w:tplc="FFFFFFFF" w:tentative="1">
      <w:start w:val="1"/>
      <w:numFmt w:val="bullet"/>
      <w:lvlText w:val=""/>
      <w:lvlJc w:val="left"/>
      <w:pPr>
        <w:ind w:left="5097" w:hanging="360"/>
      </w:pPr>
      <w:rPr>
        <w:rFonts w:ascii="Wingdings" w:hAnsi="Wingdings" w:hint="default"/>
      </w:rPr>
    </w:lvl>
    <w:lvl w:ilvl="6" w:tplc="FFFFFFFF" w:tentative="1">
      <w:start w:val="1"/>
      <w:numFmt w:val="bullet"/>
      <w:lvlText w:val=""/>
      <w:lvlJc w:val="left"/>
      <w:pPr>
        <w:ind w:left="5817" w:hanging="360"/>
      </w:pPr>
      <w:rPr>
        <w:rFonts w:ascii="Symbol" w:hAnsi="Symbol" w:hint="default"/>
      </w:rPr>
    </w:lvl>
    <w:lvl w:ilvl="7" w:tplc="FFFFFFFF" w:tentative="1">
      <w:start w:val="1"/>
      <w:numFmt w:val="bullet"/>
      <w:lvlText w:val="o"/>
      <w:lvlJc w:val="left"/>
      <w:pPr>
        <w:ind w:left="6537" w:hanging="360"/>
      </w:pPr>
      <w:rPr>
        <w:rFonts w:ascii="Courier New" w:hAnsi="Courier New" w:hint="default"/>
      </w:rPr>
    </w:lvl>
    <w:lvl w:ilvl="8" w:tplc="FFFFFFFF" w:tentative="1">
      <w:start w:val="1"/>
      <w:numFmt w:val="bullet"/>
      <w:lvlText w:val=""/>
      <w:lvlJc w:val="left"/>
      <w:pPr>
        <w:ind w:left="7257" w:hanging="360"/>
      </w:pPr>
      <w:rPr>
        <w:rFonts w:ascii="Wingdings" w:hAnsi="Wingdings" w:hint="default"/>
      </w:rPr>
    </w:lvl>
  </w:abstractNum>
  <w:abstractNum w:abstractNumId="4">
    <w:nsid w:val="5ACA4A11"/>
    <w:multiLevelType w:val="hybridMultilevel"/>
    <w:tmpl w:val="E69806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5C1C5CD2"/>
    <w:multiLevelType w:val="hybridMultilevel"/>
    <w:tmpl w:val="36D01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F4E752A"/>
    <w:multiLevelType w:val="hybridMultilevel"/>
    <w:tmpl w:val="B24215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nsid w:val="5F767530"/>
    <w:multiLevelType w:val="hybridMultilevel"/>
    <w:tmpl w:val="B4E09614"/>
    <w:lvl w:ilvl="0" w:tplc="08090001">
      <w:start w:val="1"/>
      <w:numFmt w:val="bullet"/>
      <w:lvlText w:val=""/>
      <w:lvlJc w:val="left"/>
      <w:pPr>
        <w:tabs>
          <w:tab w:val="num" w:pos="357"/>
        </w:tabs>
        <w:ind w:left="357" w:hanging="357"/>
      </w:pPr>
      <w:rPr>
        <w:rFonts w:ascii="Symbol" w:hAnsi="Symbol" w:hint="default"/>
        <w:color w:val="104F75"/>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6FD16E5"/>
    <w:multiLevelType w:val="multilevel"/>
    <w:tmpl w:val="C4B8700C"/>
    <w:lvl w:ilvl="0">
      <w:start w:val="1"/>
      <w:numFmt w:val="decimal"/>
      <w:pStyle w:val="Heading1"/>
      <w:lvlText w:val="%1."/>
      <w:lvlJc w:val="left"/>
      <w:pPr>
        <w:tabs>
          <w:tab w:val="num" w:pos="567"/>
        </w:tabs>
        <w:ind w:left="567" w:hanging="567"/>
      </w:pPr>
      <w:rPr>
        <w:rFonts w:cs="MingLiU" w:hint="default"/>
      </w:rPr>
    </w:lvl>
    <w:lvl w:ilvl="1">
      <w:start w:val="1"/>
      <w:numFmt w:val="decimal"/>
      <w:pStyle w:val="numbered"/>
      <w:lvlText w:val="%1.%2"/>
      <w:lvlJc w:val="left"/>
      <w:pPr>
        <w:tabs>
          <w:tab w:val="num" w:pos="567"/>
        </w:tabs>
        <w:ind w:left="567" w:hanging="567"/>
      </w:pPr>
      <w:rPr>
        <w:rFonts w:cs="Times New Roman" w:hint="default"/>
      </w:rPr>
    </w:lvl>
    <w:lvl w:ilvl="2">
      <w:start w:val="1"/>
      <w:numFmt w:val="decimal"/>
      <w:lvlText w:val="%3."/>
      <w:lvlJc w:val="left"/>
      <w:pPr>
        <w:tabs>
          <w:tab w:val="num" w:pos="357"/>
        </w:tabs>
        <w:ind w:left="357" w:hanging="357"/>
      </w:pPr>
      <w:rPr>
        <w:rFonts w:cs="Times New Roman" w:hint="default"/>
        <w:b w:val="0"/>
        <w:i w:val="0"/>
        <w:color w:val="auto"/>
      </w:rPr>
    </w:lvl>
    <w:lvl w:ilvl="3">
      <w:start w:val="1"/>
      <w:numFmt w:val="decimal"/>
      <w:lvlText w:val="(%4)"/>
      <w:lvlJc w:val="left"/>
      <w:pPr>
        <w:tabs>
          <w:tab w:val="num" w:pos="873"/>
        </w:tabs>
        <w:ind w:left="873" w:hanging="360"/>
      </w:pPr>
      <w:rPr>
        <w:rFonts w:cs="Times New Roman" w:hint="default"/>
      </w:rPr>
    </w:lvl>
    <w:lvl w:ilvl="4">
      <w:start w:val="1"/>
      <w:numFmt w:val="lowerLetter"/>
      <w:lvlText w:val="(%5)"/>
      <w:lvlJc w:val="left"/>
      <w:pPr>
        <w:tabs>
          <w:tab w:val="num" w:pos="1233"/>
        </w:tabs>
        <w:ind w:left="1233" w:hanging="360"/>
      </w:pPr>
      <w:rPr>
        <w:rFonts w:cs="Times New Roman" w:hint="default"/>
      </w:rPr>
    </w:lvl>
    <w:lvl w:ilvl="5">
      <w:start w:val="1"/>
      <w:numFmt w:val="lowerRoman"/>
      <w:lvlText w:val="(%6)"/>
      <w:lvlJc w:val="left"/>
      <w:pPr>
        <w:tabs>
          <w:tab w:val="num" w:pos="1593"/>
        </w:tabs>
        <w:ind w:left="1593" w:hanging="360"/>
      </w:pPr>
      <w:rPr>
        <w:rFonts w:cs="Times New Roman" w:hint="default"/>
      </w:rPr>
    </w:lvl>
    <w:lvl w:ilvl="6">
      <w:start w:val="1"/>
      <w:numFmt w:val="decimal"/>
      <w:lvlText w:val="%7."/>
      <w:lvlJc w:val="left"/>
      <w:pPr>
        <w:tabs>
          <w:tab w:val="num" w:pos="1953"/>
        </w:tabs>
        <w:ind w:left="1953" w:hanging="360"/>
      </w:pPr>
      <w:rPr>
        <w:rFonts w:cs="Times New Roman" w:hint="default"/>
      </w:rPr>
    </w:lvl>
    <w:lvl w:ilvl="7">
      <w:start w:val="1"/>
      <w:numFmt w:val="lowerLetter"/>
      <w:lvlText w:val="%8."/>
      <w:lvlJc w:val="left"/>
      <w:pPr>
        <w:tabs>
          <w:tab w:val="num" w:pos="2313"/>
        </w:tabs>
        <w:ind w:left="2313" w:hanging="360"/>
      </w:pPr>
      <w:rPr>
        <w:rFonts w:cs="Times New Roman" w:hint="default"/>
      </w:rPr>
    </w:lvl>
    <w:lvl w:ilvl="8">
      <w:start w:val="1"/>
      <w:numFmt w:val="lowerRoman"/>
      <w:lvlText w:val="%9."/>
      <w:lvlJc w:val="left"/>
      <w:pPr>
        <w:tabs>
          <w:tab w:val="num" w:pos="2673"/>
        </w:tabs>
        <w:ind w:left="2673" w:hanging="360"/>
      </w:pPr>
      <w:rPr>
        <w:rFonts w:cs="Times New Roman" w:hint="default"/>
      </w:rPr>
    </w:lvl>
  </w:abstractNum>
  <w:abstractNum w:abstractNumId="9">
    <w:nsid w:val="7F0E13FC"/>
    <w:multiLevelType w:val="hybridMultilevel"/>
    <w:tmpl w:val="6D0E13A4"/>
    <w:lvl w:ilvl="0" w:tplc="08090001">
      <w:start w:val="1"/>
      <w:numFmt w:val="bullet"/>
      <w:lvlText w:val=""/>
      <w:lvlJc w:val="left"/>
      <w:pPr>
        <w:ind w:left="360" w:hanging="360"/>
      </w:pPr>
      <w:rPr>
        <w:rFonts w:ascii="Symbol" w:hAnsi="Symbol" w:hint="default"/>
        <w:color w:val="FF000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8"/>
  </w:num>
  <w:num w:numId="4">
    <w:abstractNumId w:val="2"/>
  </w:num>
  <w:num w:numId="5">
    <w:abstractNumId w:val="5"/>
  </w:num>
  <w:num w:numId="6">
    <w:abstractNumId w:val="9"/>
  </w:num>
  <w:num w:numId="7">
    <w:abstractNumId w:val="4"/>
  </w:num>
  <w:num w:numId="8">
    <w:abstractNumId w:val="7"/>
  </w:num>
  <w:num w:numId="9">
    <w:abstractNumId w:val="1"/>
  </w:num>
  <w:num w:numId="10">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E88"/>
    <w:rsid w:val="00006455"/>
    <w:rsid w:val="0000678D"/>
    <w:rsid w:val="00013268"/>
    <w:rsid w:val="00014FAC"/>
    <w:rsid w:val="00023DC8"/>
    <w:rsid w:val="00034F15"/>
    <w:rsid w:val="00053E88"/>
    <w:rsid w:val="00063652"/>
    <w:rsid w:val="00076B42"/>
    <w:rsid w:val="00092BDC"/>
    <w:rsid w:val="00093DFC"/>
    <w:rsid w:val="000A1BE6"/>
    <w:rsid w:val="000B32E1"/>
    <w:rsid w:val="000B4FFD"/>
    <w:rsid w:val="000E0CB3"/>
    <w:rsid w:val="000E44EC"/>
    <w:rsid w:val="000F3C82"/>
    <w:rsid w:val="000F5125"/>
    <w:rsid w:val="000F68A1"/>
    <w:rsid w:val="001173FE"/>
    <w:rsid w:val="00117A0F"/>
    <w:rsid w:val="00123BA7"/>
    <w:rsid w:val="00142F8B"/>
    <w:rsid w:val="00144CD8"/>
    <w:rsid w:val="00150F14"/>
    <w:rsid w:val="00161C64"/>
    <w:rsid w:val="00176CF2"/>
    <w:rsid w:val="00176EC7"/>
    <w:rsid w:val="001836E1"/>
    <w:rsid w:val="001A2BD3"/>
    <w:rsid w:val="001B25A9"/>
    <w:rsid w:val="001C27A0"/>
    <w:rsid w:val="001C2ADE"/>
    <w:rsid w:val="001C3AE4"/>
    <w:rsid w:val="001D2D94"/>
    <w:rsid w:val="001F08C5"/>
    <w:rsid w:val="001F4CF4"/>
    <w:rsid w:val="00200C04"/>
    <w:rsid w:val="00216296"/>
    <w:rsid w:val="002304B8"/>
    <w:rsid w:val="002360DF"/>
    <w:rsid w:val="0024363E"/>
    <w:rsid w:val="00247A93"/>
    <w:rsid w:val="00272D7D"/>
    <w:rsid w:val="0028200F"/>
    <w:rsid w:val="002A39F1"/>
    <w:rsid w:val="002A4471"/>
    <w:rsid w:val="002A50FA"/>
    <w:rsid w:val="002B01EB"/>
    <w:rsid w:val="002B0468"/>
    <w:rsid w:val="002B3760"/>
    <w:rsid w:val="002E1B4C"/>
    <w:rsid w:val="002F4E78"/>
    <w:rsid w:val="003030AF"/>
    <w:rsid w:val="003052CC"/>
    <w:rsid w:val="00330034"/>
    <w:rsid w:val="00330A11"/>
    <w:rsid w:val="003335B9"/>
    <w:rsid w:val="0033635B"/>
    <w:rsid w:val="003573E4"/>
    <w:rsid w:val="00391CA5"/>
    <w:rsid w:val="003A4027"/>
    <w:rsid w:val="003B048B"/>
    <w:rsid w:val="003D7A92"/>
    <w:rsid w:val="003F1277"/>
    <w:rsid w:val="004044B5"/>
    <w:rsid w:val="00412636"/>
    <w:rsid w:val="004165CA"/>
    <w:rsid w:val="0042204C"/>
    <w:rsid w:val="00423809"/>
    <w:rsid w:val="00425632"/>
    <w:rsid w:val="0044324C"/>
    <w:rsid w:val="00444F5C"/>
    <w:rsid w:val="004455B8"/>
    <w:rsid w:val="0048220F"/>
    <w:rsid w:val="00492D8D"/>
    <w:rsid w:val="00495790"/>
    <w:rsid w:val="00496F4A"/>
    <w:rsid w:val="00497887"/>
    <w:rsid w:val="004B6A69"/>
    <w:rsid w:val="004C15F8"/>
    <w:rsid w:val="004C286B"/>
    <w:rsid w:val="004C62EE"/>
    <w:rsid w:val="004C73E1"/>
    <w:rsid w:val="004D3562"/>
    <w:rsid w:val="004E65DC"/>
    <w:rsid w:val="00501F29"/>
    <w:rsid w:val="0050682A"/>
    <w:rsid w:val="005068D7"/>
    <w:rsid w:val="00516DF7"/>
    <w:rsid w:val="005174A4"/>
    <w:rsid w:val="00525FC4"/>
    <w:rsid w:val="005569F7"/>
    <w:rsid w:val="00557842"/>
    <w:rsid w:val="00564382"/>
    <w:rsid w:val="00566159"/>
    <w:rsid w:val="00585F5D"/>
    <w:rsid w:val="00587E15"/>
    <w:rsid w:val="005905C9"/>
    <w:rsid w:val="00594D32"/>
    <w:rsid w:val="005B55BE"/>
    <w:rsid w:val="005B7987"/>
    <w:rsid w:val="005C7BDB"/>
    <w:rsid w:val="005D115A"/>
    <w:rsid w:val="005D7497"/>
    <w:rsid w:val="005F61FC"/>
    <w:rsid w:val="00610993"/>
    <w:rsid w:val="006141F1"/>
    <w:rsid w:val="00614E1B"/>
    <w:rsid w:val="006157D0"/>
    <w:rsid w:val="00625B4E"/>
    <w:rsid w:val="00627B87"/>
    <w:rsid w:val="0063041A"/>
    <w:rsid w:val="006356EA"/>
    <w:rsid w:val="006375CE"/>
    <w:rsid w:val="00644FAE"/>
    <w:rsid w:val="00646552"/>
    <w:rsid w:val="006508BC"/>
    <w:rsid w:val="00661D41"/>
    <w:rsid w:val="00663BE3"/>
    <w:rsid w:val="0066731D"/>
    <w:rsid w:val="00667FBB"/>
    <w:rsid w:val="00693421"/>
    <w:rsid w:val="0069743B"/>
    <w:rsid w:val="006A52E3"/>
    <w:rsid w:val="006A6646"/>
    <w:rsid w:val="006B1473"/>
    <w:rsid w:val="006B644F"/>
    <w:rsid w:val="006C79B5"/>
    <w:rsid w:val="006D1891"/>
    <w:rsid w:val="006E333F"/>
    <w:rsid w:val="006F1528"/>
    <w:rsid w:val="006F7CAD"/>
    <w:rsid w:val="00700468"/>
    <w:rsid w:val="00706137"/>
    <w:rsid w:val="00711692"/>
    <w:rsid w:val="00714C75"/>
    <w:rsid w:val="007217AD"/>
    <w:rsid w:val="00730905"/>
    <w:rsid w:val="00733EFF"/>
    <w:rsid w:val="00744DE7"/>
    <w:rsid w:val="00754A14"/>
    <w:rsid w:val="00783A86"/>
    <w:rsid w:val="00790744"/>
    <w:rsid w:val="00792F46"/>
    <w:rsid w:val="0079524F"/>
    <w:rsid w:val="007C0ED4"/>
    <w:rsid w:val="007C4099"/>
    <w:rsid w:val="007E6856"/>
    <w:rsid w:val="007F17B1"/>
    <w:rsid w:val="007F769A"/>
    <w:rsid w:val="0080332E"/>
    <w:rsid w:val="00813B0C"/>
    <w:rsid w:val="00826B27"/>
    <w:rsid w:val="00842EAC"/>
    <w:rsid w:val="00870699"/>
    <w:rsid w:val="00887C37"/>
    <w:rsid w:val="008A366E"/>
    <w:rsid w:val="008B0468"/>
    <w:rsid w:val="008B20E2"/>
    <w:rsid w:val="008B7B39"/>
    <w:rsid w:val="008C43F1"/>
    <w:rsid w:val="008F0F28"/>
    <w:rsid w:val="008F58CD"/>
    <w:rsid w:val="008F65A4"/>
    <w:rsid w:val="009116ED"/>
    <w:rsid w:val="00916AEE"/>
    <w:rsid w:val="00923B56"/>
    <w:rsid w:val="009332AA"/>
    <w:rsid w:val="009335A4"/>
    <w:rsid w:val="00945C27"/>
    <w:rsid w:val="009466DA"/>
    <w:rsid w:val="00957AB0"/>
    <w:rsid w:val="009650C4"/>
    <w:rsid w:val="00973E14"/>
    <w:rsid w:val="0097604C"/>
    <w:rsid w:val="009833B3"/>
    <w:rsid w:val="00986DF4"/>
    <w:rsid w:val="00991E55"/>
    <w:rsid w:val="009C18D1"/>
    <w:rsid w:val="009D0404"/>
    <w:rsid w:val="009E4C24"/>
    <w:rsid w:val="00A003A1"/>
    <w:rsid w:val="00A17525"/>
    <w:rsid w:val="00A175B7"/>
    <w:rsid w:val="00A177B2"/>
    <w:rsid w:val="00A23FEF"/>
    <w:rsid w:val="00A247C0"/>
    <w:rsid w:val="00A30723"/>
    <w:rsid w:val="00A51014"/>
    <w:rsid w:val="00A515A9"/>
    <w:rsid w:val="00A51F14"/>
    <w:rsid w:val="00A67456"/>
    <w:rsid w:val="00A67D04"/>
    <w:rsid w:val="00A71773"/>
    <w:rsid w:val="00A7534C"/>
    <w:rsid w:val="00A753C2"/>
    <w:rsid w:val="00A76E0C"/>
    <w:rsid w:val="00A82562"/>
    <w:rsid w:val="00A8436C"/>
    <w:rsid w:val="00A86FBA"/>
    <w:rsid w:val="00A871DC"/>
    <w:rsid w:val="00AA102F"/>
    <w:rsid w:val="00AA30D8"/>
    <w:rsid w:val="00AB1D39"/>
    <w:rsid w:val="00AC1036"/>
    <w:rsid w:val="00AD0306"/>
    <w:rsid w:val="00AE1A8B"/>
    <w:rsid w:val="00AE57F7"/>
    <w:rsid w:val="00AF05ED"/>
    <w:rsid w:val="00AF7776"/>
    <w:rsid w:val="00B0647E"/>
    <w:rsid w:val="00B24C95"/>
    <w:rsid w:val="00B3353B"/>
    <w:rsid w:val="00B34805"/>
    <w:rsid w:val="00B363B8"/>
    <w:rsid w:val="00B62C1F"/>
    <w:rsid w:val="00B63DA5"/>
    <w:rsid w:val="00BA191B"/>
    <w:rsid w:val="00BA652C"/>
    <w:rsid w:val="00BB6E58"/>
    <w:rsid w:val="00BC1686"/>
    <w:rsid w:val="00BC3375"/>
    <w:rsid w:val="00BC452E"/>
    <w:rsid w:val="00BD366F"/>
    <w:rsid w:val="00BE1A4E"/>
    <w:rsid w:val="00C30AB6"/>
    <w:rsid w:val="00C4042E"/>
    <w:rsid w:val="00C51E6D"/>
    <w:rsid w:val="00C55FEE"/>
    <w:rsid w:val="00C6379A"/>
    <w:rsid w:val="00C704A7"/>
    <w:rsid w:val="00C74A12"/>
    <w:rsid w:val="00C857A2"/>
    <w:rsid w:val="00C92B3D"/>
    <w:rsid w:val="00C9329F"/>
    <w:rsid w:val="00C96E6B"/>
    <w:rsid w:val="00CB3493"/>
    <w:rsid w:val="00CC1E89"/>
    <w:rsid w:val="00CC3A4C"/>
    <w:rsid w:val="00CD06E8"/>
    <w:rsid w:val="00CE775C"/>
    <w:rsid w:val="00CF54E8"/>
    <w:rsid w:val="00D03A82"/>
    <w:rsid w:val="00D05F83"/>
    <w:rsid w:val="00D06C4E"/>
    <w:rsid w:val="00D10A92"/>
    <w:rsid w:val="00D161D7"/>
    <w:rsid w:val="00D164DE"/>
    <w:rsid w:val="00D20D62"/>
    <w:rsid w:val="00D222C1"/>
    <w:rsid w:val="00D22CE3"/>
    <w:rsid w:val="00D40CB4"/>
    <w:rsid w:val="00D465F2"/>
    <w:rsid w:val="00D54BE1"/>
    <w:rsid w:val="00D54DDF"/>
    <w:rsid w:val="00D55FC8"/>
    <w:rsid w:val="00D63F02"/>
    <w:rsid w:val="00D642E8"/>
    <w:rsid w:val="00D80CF4"/>
    <w:rsid w:val="00DA5121"/>
    <w:rsid w:val="00DB030C"/>
    <w:rsid w:val="00DC1CD2"/>
    <w:rsid w:val="00DC7906"/>
    <w:rsid w:val="00DD191F"/>
    <w:rsid w:val="00DF439E"/>
    <w:rsid w:val="00DF696B"/>
    <w:rsid w:val="00E13710"/>
    <w:rsid w:val="00E40886"/>
    <w:rsid w:val="00E46B81"/>
    <w:rsid w:val="00E57366"/>
    <w:rsid w:val="00E61685"/>
    <w:rsid w:val="00E6380C"/>
    <w:rsid w:val="00E70034"/>
    <w:rsid w:val="00E841F6"/>
    <w:rsid w:val="00E90C0E"/>
    <w:rsid w:val="00E9647A"/>
    <w:rsid w:val="00EC010C"/>
    <w:rsid w:val="00EC6F06"/>
    <w:rsid w:val="00EC7AA5"/>
    <w:rsid w:val="00ED24C8"/>
    <w:rsid w:val="00ED26F0"/>
    <w:rsid w:val="00ED4DAD"/>
    <w:rsid w:val="00EE4EA8"/>
    <w:rsid w:val="00EF0B23"/>
    <w:rsid w:val="00EF2D4F"/>
    <w:rsid w:val="00F01785"/>
    <w:rsid w:val="00F064A9"/>
    <w:rsid w:val="00F10543"/>
    <w:rsid w:val="00F13DEA"/>
    <w:rsid w:val="00F15081"/>
    <w:rsid w:val="00F17731"/>
    <w:rsid w:val="00F25DB9"/>
    <w:rsid w:val="00F36135"/>
    <w:rsid w:val="00F56C0F"/>
    <w:rsid w:val="00F65459"/>
    <w:rsid w:val="00F674F7"/>
    <w:rsid w:val="00F73D96"/>
    <w:rsid w:val="00F81A16"/>
    <w:rsid w:val="00F82CFC"/>
    <w:rsid w:val="00FB1E66"/>
    <w:rsid w:val="00FB4503"/>
    <w:rsid w:val="00FC341D"/>
    <w:rsid w:val="00FC5578"/>
    <w:rsid w:val="00FD1312"/>
    <w:rsid w:val="00FD6312"/>
    <w:rsid w:val="00FD691E"/>
    <w:rsid w:val="00FF25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685"/>
  </w:style>
  <w:style w:type="paragraph" w:styleId="Heading1">
    <w:name w:val="heading 1"/>
    <w:basedOn w:val="Normal"/>
    <w:next w:val="Normal"/>
    <w:link w:val="Heading1Char"/>
    <w:qFormat/>
    <w:rsid w:val="00CF54E8"/>
    <w:pPr>
      <w:pageBreakBefore/>
      <w:numPr>
        <w:numId w:val="3"/>
      </w:numPr>
      <w:spacing w:after="720" w:line="240" w:lineRule="auto"/>
      <w:outlineLvl w:val="0"/>
    </w:pPr>
    <w:rPr>
      <w:rFonts w:ascii="Arial" w:eastAsia="Times New Roman" w:hAnsi="Arial" w:cs="Times New Roman"/>
      <w:b/>
      <w:color w:val="104F75"/>
      <w:sz w:val="56"/>
      <w:szCs w:val="24"/>
      <w:lang w:eastAsia="en-GB"/>
    </w:rPr>
  </w:style>
  <w:style w:type="paragraph" w:styleId="Heading2">
    <w:name w:val="heading 2"/>
    <w:basedOn w:val="Normal"/>
    <w:next w:val="Normal"/>
    <w:link w:val="Heading2Char"/>
    <w:uiPriority w:val="9"/>
    <w:unhideWhenUsed/>
    <w:qFormat/>
    <w:rsid w:val="006F7CA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6F7CAD"/>
    <w:pPr>
      <w:keepNext/>
      <w:spacing w:before="240" w:after="120" w:line="288" w:lineRule="auto"/>
      <w:outlineLvl w:val="2"/>
    </w:pPr>
    <w:rPr>
      <w:rFonts w:ascii="Arial" w:eastAsia="Times New Roman" w:hAnsi="Arial" w:cs="Times New Roman"/>
      <w:b/>
      <w:bCs/>
      <w:color w:val="104F75"/>
      <w:sz w:val="28"/>
      <w:szCs w:val="28"/>
    </w:rPr>
  </w:style>
  <w:style w:type="paragraph" w:styleId="Heading4">
    <w:name w:val="heading 4"/>
    <w:basedOn w:val="Normal"/>
    <w:next w:val="Normal"/>
    <w:link w:val="Heading4Char"/>
    <w:uiPriority w:val="9"/>
    <w:semiHidden/>
    <w:unhideWhenUsed/>
    <w:qFormat/>
    <w:rsid w:val="00ED24C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53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ndertext">
    <w:name w:val="bullet (under text)"/>
    <w:rsid w:val="006F7CAD"/>
    <w:pPr>
      <w:numPr>
        <w:numId w:val="1"/>
      </w:numPr>
      <w:spacing w:after="240" w:line="288" w:lineRule="auto"/>
    </w:pPr>
    <w:rPr>
      <w:rFonts w:ascii="Arial" w:eastAsia="Times New Roman" w:hAnsi="Arial" w:cs="Arial"/>
      <w:sz w:val="24"/>
      <w:szCs w:val="24"/>
      <w:lang w:eastAsia="en-GB"/>
    </w:rPr>
  </w:style>
  <w:style w:type="paragraph" w:customStyle="1" w:styleId="bulletundernumbered">
    <w:name w:val="bullet (under numbered)"/>
    <w:rsid w:val="006F7CAD"/>
    <w:pPr>
      <w:numPr>
        <w:numId w:val="2"/>
      </w:numPr>
      <w:spacing w:after="240" w:line="288" w:lineRule="auto"/>
    </w:pPr>
    <w:rPr>
      <w:rFonts w:ascii="Arial" w:eastAsia="Times New Roman" w:hAnsi="Arial" w:cs="Arial"/>
      <w:sz w:val="24"/>
      <w:szCs w:val="24"/>
      <w:lang w:eastAsia="en-GB"/>
    </w:rPr>
  </w:style>
  <w:style w:type="character" w:customStyle="1" w:styleId="Heading3Char">
    <w:name w:val="Heading 3 Char"/>
    <w:basedOn w:val="DefaultParagraphFont"/>
    <w:link w:val="Heading3"/>
    <w:rsid w:val="006F7CAD"/>
    <w:rPr>
      <w:rFonts w:ascii="Arial" w:eastAsia="Times New Roman" w:hAnsi="Arial" w:cs="Times New Roman"/>
      <w:b/>
      <w:bCs/>
      <w:color w:val="104F75"/>
      <w:sz w:val="28"/>
      <w:szCs w:val="28"/>
    </w:rPr>
  </w:style>
  <w:style w:type="character" w:styleId="Hyperlink">
    <w:name w:val="Hyperlink"/>
    <w:rsid w:val="006F7CAD"/>
    <w:rPr>
      <w:rFonts w:ascii="Arial" w:hAnsi="Arial" w:cs="Times New Roman"/>
      <w:color w:val="104F75"/>
      <w:sz w:val="24"/>
      <w:u w:val="single"/>
    </w:rPr>
  </w:style>
  <w:style w:type="character" w:customStyle="1" w:styleId="Heading2Char">
    <w:name w:val="Heading 2 Char"/>
    <w:basedOn w:val="DefaultParagraphFont"/>
    <w:link w:val="Heading2"/>
    <w:rsid w:val="006F7CA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rsid w:val="00CF54E8"/>
    <w:rPr>
      <w:rFonts w:ascii="Arial" w:eastAsia="Times New Roman" w:hAnsi="Arial" w:cs="Times New Roman"/>
      <w:b/>
      <w:color w:val="104F75"/>
      <w:sz w:val="56"/>
      <w:szCs w:val="24"/>
      <w:lang w:eastAsia="en-GB"/>
    </w:rPr>
  </w:style>
  <w:style w:type="paragraph" w:customStyle="1" w:styleId="numbered">
    <w:name w:val="numbered"/>
    <w:rsid w:val="00CF54E8"/>
    <w:pPr>
      <w:numPr>
        <w:ilvl w:val="1"/>
        <w:numId w:val="3"/>
      </w:numPr>
      <w:spacing w:after="240" w:line="288" w:lineRule="auto"/>
    </w:pPr>
    <w:rPr>
      <w:rFonts w:ascii="Arial" w:eastAsia="Times New Roman" w:hAnsi="Arial" w:cs="Arial"/>
      <w:sz w:val="24"/>
      <w:szCs w:val="24"/>
    </w:rPr>
  </w:style>
  <w:style w:type="character" w:customStyle="1" w:styleId="Heading4Char">
    <w:name w:val="Heading 4 Char"/>
    <w:basedOn w:val="DefaultParagraphFont"/>
    <w:link w:val="Heading4"/>
    <w:uiPriority w:val="9"/>
    <w:semiHidden/>
    <w:rsid w:val="00ED24C8"/>
    <w:rPr>
      <w:rFonts w:asciiTheme="majorHAnsi" w:eastAsiaTheme="majorEastAsia" w:hAnsiTheme="majorHAnsi" w:cstheme="majorBidi"/>
      <w:b/>
      <w:bCs/>
      <w:i/>
      <w:iCs/>
      <w:color w:val="4F81BD" w:themeColor="accent1"/>
    </w:rPr>
  </w:style>
  <w:style w:type="paragraph" w:styleId="BalloonText">
    <w:name w:val="Balloon Text"/>
    <w:basedOn w:val="Normal"/>
    <w:link w:val="BalloonTextChar"/>
    <w:uiPriority w:val="99"/>
    <w:semiHidden/>
    <w:unhideWhenUsed/>
    <w:rsid w:val="007952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524F"/>
    <w:rPr>
      <w:rFonts w:ascii="Tahoma" w:hAnsi="Tahoma" w:cs="Tahoma"/>
      <w:sz w:val="16"/>
      <w:szCs w:val="16"/>
    </w:rPr>
  </w:style>
  <w:style w:type="paragraph" w:styleId="ListParagraph">
    <w:name w:val="List Paragraph"/>
    <w:basedOn w:val="Normal"/>
    <w:uiPriority w:val="34"/>
    <w:qFormat/>
    <w:rsid w:val="0044324C"/>
    <w:pPr>
      <w:spacing w:line="240" w:lineRule="auto"/>
      <w:ind w:left="720"/>
      <w:contextualSpacing/>
    </w:pPr>
    <w:rPr>
      <w:rFonts w:eastAsiaTheme="minorEastAsia"/>
      <w:sz w:val="24"/>
      <w:szCs w:val="24"/>
      <w:lang w:val="en-US" w:eastAsia="ja-JP"/>
    </w:rPr>
  </w:style>
  <w:style w:type="paragraph" w:styleId="Header">
    <w:name w:val="header"/>
    <w:basedOn w:val="Normal"/>
    <w:link w:val="HeaderChar"/>
    <w:uiPriority w:val="99"/>
    <w:unhideWhenUsed/>
    <w:rsid w:val="001173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3FE"/>
  </w:style>
  <w:style w:type="paragraph" w:styleId="Footer">
    <w:name w:val="footer"/>
    <w:basedOn w:val="Normal"/>
    <w:link w:val="FooterChar"/>
    <w:uiPriority w:val="99"/>
    <w:unhideWhenUsed/>
    <w:rsid w:val="001173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3FE"/>
  </w:style>
  <w:style w:type="paragraph" w:customStyle="1" w:styleId="Default">
    <w:name w:val="Default"/>
    <w:rsid w:val="001173F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975F31-9171-4A0B-9978-A247C3DEE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Pages>
  <Words>1560</Words>
  <Characters>8892</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10432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HUser</dc:creator>
  <cp:lastModifiedBy>cseiahes</cp:lastModifiedBy>
  <cp:revision>8</cp:revision>
  <cp:lastPrinted>2015-06-22T08:59:00Z</cp:lastPrinted>
  <dcterms:created xsi:type="dcterms:W3CDTF">2016-05-13T08:59:00Z</dcterms:created>
  <dcterms:modified xsi:type="dcterms:W3CDTF">2016-06-27T21:04:00Z</dcterms:modified>
</cp:coreProperties>
</file>